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B7" w:rsidRPr="00F812B7" w:rsidRDefault="00F812B7" w:rsidP="00F812B7">
      <w:pPr>
        <w:tabs>
          <w:tab w:val="left" w:pos="1523"/>
        </w:tabs>
        <w:spacing w:after="0" w:line="240" w:lineRule="auto"/>
        <w:outlineLvl w:val="1"/>
        <w:rPr>
          <w:rFonts w:ascii="Muli" w:eastAsia="Times New Roman" w:hAnsi="Muli" w:cs="Times New Roman"/>
          <w:b/>
          <w:bCs/>
          <w:sz w:val="10"/>
          <w:szCs w:val="10"/>
          <w:lang w:eastAsia="en-CA"/>
        </w:rPr>
      </w:pPr>
      <w:r w:rsidRPr="00F812B7">
        <w:rPr>
          <w:rFonts w:ascii="Muli" w:eastAsia="Times New Roman" w:hAnsi="Muli" w:cs="Times New Roman"/>
          <w:b/>
          <w:bCs/>
          <w:sz w:val="10"/>
          <w:szCs w:val="10"/>
          <w:lang w:eastAsia="en-CA"/>
        </w:rPr>
        <w:tab/>
      </w:r>
      <w:r w:rsidRPr="00F812B7">
        <w:rPr>
          <w:rFonts w:ascii="Muli" w:eastAsia="Times New Roman" w:hAnsi="Muli" w:cs="Times New Roman"/>
          <w:b/>
          <w:bCs/>
          <w:sz w:val="10"/>
          <w:szCs w:val="10"/>
          <w:lang w:eastAsia="en-CA"/>
        </w:rPr>
        <w:tab/>
      </w:r>
    </w:p>
    <w:p w:rsidR="00B84EF2" w:rsidRDefault="00B84EF2" w:rsidP="00B84EF2">
      <w:pPr>
        <w:tabs>
          <w:tab w:val="left" w:pos="530"/>
          <w:tab w:val="left" w:pos="1071"/>
        </w:tabs>
        <w:spacing w:after="0" w:line="240" w:lineRule="auto"/>
        <w:outlineLvl w:val="1"/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</w:pPr>
    </w:p>
    <w:p w:rsidR="00F812B7" w:rsidRPr="00D33A10" w:rsidRDefault="00B84EF2" w:rsidP="00B84EF2">
      <w:pPr>
        <w:tabs>
          <w:tab w:val="left" w:pos="530"/>
          <w:tab w:val="left" w:pos="1071"/>
        </w:tabs>
        <w:spacing w:after="0" w:line="240" w:lineRule="auto"/>
        <w:outlineLvl w:val="1"/>
        <w:rPr>
          <w:rFonts w:ascii="Muli" w:eastAsia="Times New Roman" w:hAnsi="Muli" w:cs="Times New Roman"/>
          <w:b/>
          <w:bCs/>
          <w:sz w:val="16"/>
          <w:szCs w:val="16"/>
          <w:lang w:eastAsia="en-CA"/>
        </w:rPr>
      </w:pPr>
      <w:r>
        <w:rPr>
          <w:rFonts w:ascii="Muli" w:eastAsia="Times New Roman" w:hAnsi="Muli" w:cs="Times New Roman"/>
          <w:b/>
          <w:bCs/>
          <w:sz w:val="10"/>
          <w:szCs w:val="10"/>
          <w:lang w:eastAsia="en-CA"/>
        </w:rPr>
        <w:tab/>
      </w:r>
    </w:p>
    <w:p w:rsidR="00283270" w:rsidRDefault="00283270" w:rsidP="00F812B7">
      <w:pPr>
        <w:spacing w:after="0" w:line="240" w:lineRule="auto"/>
        <w:outlineLvl w:val="1"/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</w:pPr>
      <w:r w:rsidRPr="00283270"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>Accreditation Visit To-Do List: The Program</w:t>
      </w:r>
    </w:p>
    <w:p w:rsidR="00F812B7" w:rsidRPr="00283270" w:rsidRDefault="00F812B7" w:rsidP="00F812B7">
      <w:pPr>
        <w:spacing w:after="0" w:line="240" w:lineRule="auto"/>
        <w:outlineLvl w:val="1"/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</w:pPr>
      <w:r w:rsidRPr="00F812B7"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  <w:t>2017 Procedures for Accreditation (2025 Revised Edition)</w:t>
      </w:r>
    </w:p>
    <w:p w:rsidR="00F812B7" w:rsidRPr="00B84EF2" w:rsidRDefault="00F812B7" w:rsidP="00A07FCB">
      <w:pPr>
        <w:spacing w:after="0" w:line="240" w:lineRule="auto"/>
        <w:jc w:val="both"/>
        <w:outlineLvl w:val="2"/>
        <w:rPr>
          <w:rFonts w:ascii="Muli" w:eastAsia="Times New Roman" w:hAnsi="Muli" w:cs="Times New Roman"/>
          <w:b/>
          <w:bCs/>
          <w:sz w:val="20"/>
          <w:szCs w:val="16"/>
          <w:lang w:eastAsia="en-CA"/>
        </w:rPr>
      </w:pPr>
    </w:p>
    <w:p w:rsidR="00283270" w:rsidRPr="00283270" w:rsidRDefault="00283270" w:rsidP="00B84EF2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>Before the Visit</w:t>
      </w:r>
    </w:p>
    <w:p w:rsidR="00283270" w:rsidRPr="00D33A10" w:rsidRDefault="00283270" w:rsidP="00B84EF2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Review and respond to the Team Chair nomination</w:t>
      </w:r>
    </w:p>
    <w:p w:rsidR="00283270" w:rsidRPr="00D33A1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Accept or reject the nomination in writing. Rejections are only permitted on the grounds of a conflict of in</w:t>
      </w:r>
      <w:r w:rsidRPr="00D33A10">
        <w:rPr>
          <w:rFonts w:ascii="Muli" w:eastAsia="Times New Roman" w:hAnsi="Muli" w:cs="Times New Roman"/>
          <w:sz w:val="18"/>
          <w:szCs w:val="20"/>
          <w:lang w:eastAsia="en-CA"/>
        </w:rPr>
        <w:t>terest</w:t>
      </w:r>
    </w:p>
    <w:p w:rsidR="00283270" w:rsidRPr="0028327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As soon as possible after the spring Board meeting, once nominations </w:t>
      </w:r>
      <w:r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are communicated to the Program</w:t>
      </w:r>
    </w:p>
    <w:p w:rsidR="00283270" w:rsidRPr="00D33A10" w:rsidRDefault="00283270" w:rsidP="00B84EF2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Appoint a non-voting Visiting Team member (if applicable)</w:t>
      </w:r>
    </w:p>
    <w:p w:rsidR="00283270" w:rsidRPr="00D33A10" w:rsidRDefault="00283270" w:rsidP="00B84EF2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Prepare and submit the Architecture Program Report (APR)</w:t>
      </w:r>
    </w:p>
    <w:p w:rsidR="00283270" w:rsidRPr="00D33A1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 xml:space="preserve">Write the APR following the CACB’s guidelines in </w:t>
      </w:r>
      <w:r w:rsidRPr="00D33A10">
        <w:rPr>
          <w:rFonts w:ascii="Muli" w:eastAsia="Times New Roman" w:hAnsi="Muli" w:cs="Times New Roman"/>
          <w:i/>
          <w:iCs/>
          <w:sz w:val="18"/>
          <w:szCs w:val="20"/>
          <w:lang w:eastAsia="en-CA"/>
        </w:rPr>
        <w:t>Writing the Architecture Program Report (APR)</w:t>
      </w:r>
    </w:p>
    <w:p w:rsidR="00283270" w:rsidRPr="00D33A1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September 15 of the year prior to the</w:t>
      </w:r>
      <w:r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accreditation renewal visit.</w:t>
      </w:r>
    </w:p>
    <w:p w:rsidR="00283270" w:rsidRPr="0028327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Submission:</w:t>
      </w: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 xml:space="preserve"> Upload a PDF to the C</w:t>
      </w:r>
      <w:r w:rsidRPr="00D33A10">
        <w:rPr>
          <w:rFonts w:ascii="Muli" w:eastAsia="Times New Roman" w:hAnsi="Muli" w:cs="Times New Roman"/>
          <w:sz w:val="18"/>
          <w:szCs w:val="20"/>
          <w:lang w:eastAsia="en-CA"/>
        </w:rPr>
        <w:t>ACB Nextcloud repository folder</w:t>
      </w:r>
    </w:p>
    <w:p w:rsidR="00283270" w:rsidRPr="00D33A10" w:rsidRDefault="00283270" w:rsidP="00B84EF2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Respond to the APR Review Form (if additional information is requested)</w:t>
      </w:r>
    </w:p>
    <w:p w:rsidR="00283270" w:rsidRPr="00D33A1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Provide any clarif</w:t>
      </w:r>
      <w:r w:rsidRPr="00D33A10">
        <w:rPr>
          <w:rFonts w:ascii="Muli" w:eastAsia="Times New Roman" w:hAnsi="Muli" w:cs="Times New Roman"/>
          <w:sz w:val="18"/>
          <w:szCs w:val="20"/>
          <w:lang w:eastAsia="en-CA"/>
        </w:rPr>
        <w:t>ications or documents requested</w:t>
      </w:r>
    </w:p>
    <w:p w:rsidR="00283270" w:rsidRPr="00D33A10" w:rsidRDefault="00283270" w:rsidP="00B84EF2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Withi</w:t>
      </w:r>
      <w:r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n 3 weeks of receiving the form</w:t>
      </w:r>
    </w:p>
    <w:p w:rsidR="00A07FCB" w:rsidRPr="00B84EF2" w:rsidRDefault="00A07FCB" w:rsidP="00B84EF2">
      <w:pPr>
        <w:spacing w:after="0" w:line="240" w:lineRule="auto"/>
        <w:jc w:val="both"/>
        <w:rPr>
          <w:rFonts w:ascii="Muli" w:eastAsia="Times New Roman" w:hAnsi="Muli" w:cs="Times New Roman"/>
          <w:b/>
          <w:bCs/>
          <w:sz w:val="10"/>
          <w:szCs w:val="10"/>
          <w:lang w:eastAsia="en-CA"/>
        </w:rPr>
      </w:pPr>
    </w:p>
    <w:p w:rsidR="00A07FCB" w:rsidRPr="00D33A10" w:rsidRDefault="00A07FCB" w:rsidP="00A07FCB">
      <w:pPr>
        <w:spacing w:after="0" w:line="240" w:lineRule="auto"/>
        <w:jc w:val="both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During the Virtual Visit </w:t>
      </w:r>
    </w:p>
    <w:p w:rsidR="00A07FCB" w:rsidRPr="00D33A10" w:rsidRDefault="00283270" w:rsidP="00A07F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Collaborate with the Team Chair to develop and finalize the visit agenda</w:t>
      </w:r>
    </w:p>
    <w:p w:rsidR="00283270" w:rsidRPr="00283270" w:rsidRDefault="00283270" w:rsidP="00A07FCB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At least 6 weeks before the site visit.</w:t>
      </w:r>
    </w:p>
    <w:p w:rsidR="00A07FCB" w:rsidRPr="00D33A10" w:rsidRDefault="00283270" w:rsidP="00A07FCB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Set up and provide access to the Virtual Student Work Exhibition</w:t>
      </w:r>
      <w:r w:rsidR="001F1212"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(refer to Procedure 2.2.1.3 for the requirements) </w:t>
      </w:r>
    </w:p>
    <w:p w:rsidR="00A07FCB" w:rsidRPr="00D33A10" w:rsidRDefault="00283270" w:rsidP="00A07FCB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Select a secure virtual platform and grant acces</w:t>
      </w:r>
      <w:r w:rsidR="00A07FCB" w:rsidRPr="00D33A10">
        <w:rPr>
          <w:rFonts w:ascii="Muli" w:eastAsia="Times New Roman" w:hAnsi="Muli" w:cs="Times New Roman"/>
          <w:sz w:val="18"/>
          <w:szCs w:val="20"/>
          <w:lang w:eastAsia="en-CA"/>
        </w:rPr>
        <w:t>s to the CACB and Team Chair</w:t>
      </w:r>
      <w:r w:rsidR="00462363" w:rsidRPr="00D33A10">
        <w:rPr>
          <w:rFonts w:ascii="Muli" w:eastAsia="Times New Roman" w:hAnsi="Muli" w:cs="Times New Roman"/>
          <w:sz w:val="18"/>
          <w:szCs w:val="20"/>
          <w:lang w:eastAsia="en-CA"/>
        </w:rPr>
        <w:t xml:space="preserve"> </w:t>
      </w:r>
    </w:p>
    <w:p w:rsidR="00283270" w:rsidRPr="00283270" w:rsidRDefault="00283270" w:rsidP="00A07FCB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At least 50 cale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ndar days before the site visit</w:t>
      </w:r>
    </w:p>
    <w:p w:rsidR="00A07FCB" w:rsidRPr="00D33A10" w:rsidRDefault="00283270" w:rsidP="00A07FCB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Conduct a virtual </w:t>
      </w:r>
      <w:r w:rsidR="00A07FCB"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presentation</w:t>
      </w: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of the student work exhibition</w:t>
      </w:r>
    </w:p>
    <w:p w:rsidR="00283270" w:rsidRPr="00283270" w:rsidRDefault="00283270" w:rsidP="00A07FCB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At least 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45 calendar 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days before the site visit</w:t>
      </w:r>
    </w:p>
    <w:p w:rsidR="00A07FCB" w:rsidRPr="00D33A10" w:rsidRDefault="00283270" w:rsidP="00A07FCB">
      <w:pPr>
        <w:numPr>
          <w:ilvl w:val="0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Meet with the Team Chair to confirm readiness for the visit</w:t>
      </w:r>
    </w:p>
    <w:p w:rsidR="00283270" w:rsidRPr="00D33A10" w:rsidRDefault="00283270" w:rsidP="00A07FCB">
      <w:pPr>
        <w:numPr>
          <w:ilvl w:val="1"/>
          <w:numId w:val="4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45 cale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ndar days before the site visit</w:t>
      </w:r>
    </w:p>
    <w:p w:rsidR="00A07FCB" w:rsidRPr="00B84EF2" w:rsidRDefault="00A07FCB" w:rsidP="00A07FCB">
      <w:pPr>
        <w:spacing w:after="0" w:line="240" w:lineRule="auto"/>
        <w:ind w:left="1440"/>
        <w:jc w:val="both"/>
        <w:rPr>
          <w:rFonts w:ascii="Muli" w:eastAsia="Times New Roman" w:hAnsi="Muli" w:cs="Times New Roman"/>
          <w:sz w:val="10"/>
          <w:szCs w:val="10"/>
          <w:lang w:eastAsia="en-CA"/>
        </w:rPr>
      </w:pPr>
    </w:p>
    <w:p w:rsidR="00A07FCB" w:rsidRPr="00D33A10" w:rsidRDefault="00283270" w:rsidP="00A07FCB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>During t</w:t>
      </w:r>
      <w:r w:rsidR="00A07FCB" w:rsidRPr="00D33A10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 xml:space="preserve">he On-Site Visit </w:t>
      </w:r>
    </w:p>
    <w:p w:rsidR="00A07FCB" w:rsidRPr="00D33A10" w:rsidRDefault="00283270" w:rsidP="004623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Ensure the on-site Team Work Area is prepared</w:t>
      </w:r>
      <w:r w:rsidR="00462363"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 xml:space="preserve"> </w:t>
      </w:r>
      <w:r w:rsidR="00462363" w:rsidRPr="00D33A10">
        <w:rPr>
          <w:rFonts w:ascii="Muli" w:eastAsia="Times New Roman" w:hAnsi="Muli" w:cs="Times New Roman"/>
          <w:sz w:val="18"/>
          <w:szCs w:val="20"/>
          <w:lang w:eastAsia="en-CA"/>
        </w:rPr>
        <w:t xml:space="preserve">(refer to Procedure 2.2.2.2 for the requirements) </w:t>
      </w:r>
    </w:p>
    <w:p w:rsidR="00D33A10" w:rsidRPr="00D33A10" w:rsidRDefault="00283270" w:rsidP="00533C14">
      <w:pPr>
        <w:numPr>
          <w:ilvl w:val="1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Confirm that equipment, a</w:t>
      </w:r>
      <w:r w:rsidR="00A07FCB" w:rsidRPr="00D33A10">
        <w:rPr>
          <w:rFonts w:ascii="Muli" w:eastAsia="Times New Roman" w:hAnsi="Muli" w:cs="Times New Roman"/>
          <w:sz w:val="18"/>
          <w:szCs w:val="20"/>
          <w:lang w:eastAsia="en-CA"/>
        </w:rPr>
        <w:t xml:space="preserve">ccess, and support are in </w:t>
      </w:r>
      <w:r w:rsidR="00D33A10" w:rsidRPr="00D33A10">
        <w:rPr>
          <w:rFonts w:ascii="Muli" w:eastAsia="Times New Roman" w:hAnsi="Muli" w:cs="Times New Roman"/>
          <w:sz w:val="18"/>
          <w:szCs w:val="20"/>
          <w:lang w:eastAsia="en-CA"/>
        </w:rPr>
        <w:t>place</w:t>
      </w:r>
    </w:p>
    <w:p w:rsidR="00283270" w:rsidRPr="00283270" w:rsidRDefault="00283270" w:rsidP="00533C14">
      <w:pPr>
        <w:numPr>
          <w:ilvl w:val="1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Ready by the first day 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of the visit (typically Sunday)</w:t>
      </w:r>
    </w:p>
    <w:p w:rsidR="00283270" w:rsidRPr="00283270" w:rsidRDefault="00283270" w:rsidP="00A07FCB">
      <w:pPr>
        <w:numPr>
          <w:ilvl w:val="0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Conduct the on-site facility tour</w:t>
      </w:r>
    </w:p>
    <w:p w:rsidR="00A07FCB" w:rsidRPr="00D33A10" w:rsidRDefault="00283270" w:rsidP="00A07FCB">
      <w:pPr>
        <w:numPr>
          <w:ilvl w:val="0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Attend all scheduled meetings</w:t>
      </w:r>
    </w:p>
    <w:p w:rsidR="00283270" w:rsidRPr="00283270" w:rsidRDefault="00283270" w:rsidP="00A07FCB">
      <w:pPr>
        <w:numPr>
          <w:ilvl w:val="1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Ensure all relevant faculty, staff, and students are prepared and present.</w:t>
      </w:r>
    </w:p>
    <w:p w:rsidR="00283270" w:rsidRPr="00283270" w:rsidRDefault="00283270" w:rsidP="00A07FCB">
      <w:pPr>
        <w:numPr>
          <w:ilvl w:val="0"/>
          <w:numId w:val="5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Provide additional materials or evidence upon request</w:t>
      </w:r>
    </w:p>
    <w:p w:rsidR="00A07FCB" w:rsidRPr="00B84EF2" w:rsidRDefault="00A07FCB" w:rsidP="00A07FCB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0"/>
          <w:szCs w:val="10"/>
          <w:lang w:eastAsia="en-CA"/>
        </w:rPr>
      </w:pPr>
    </w:p>
    <w:p w:rsidR="00283270" w:rsidRPr="00283270" w:rsidRDefault="00283270" w:rsidP="00A07FCB">
      <w:pPr>
        <w:spacing w:after="0" w:line="240" w:lineRule="auto"/>
        <w:jc w:val="both"/>
        <w:outlineLvl w:val="2"/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u w:val="single"/>
          <w:lang w:eastAsia="en-CA"/>
        </w:rPr>
        <w:t>After the Visit</w:t>
      </w:r>
    </w:p>
    <w:p w:rsidR="00A07FCB" w:rsidRPr="00D33A10" w:rsidRDefault="00283270" w:rsidP="00A07FCB">
      <w:pPr>
        <w:numPr>
          <w:ilvl w:val="0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Review the final draft of the Visiting Team Report (VTR)</w:t>
      </w:r>
    </w:p>
    <w:p w:rsidR="00A07FCB" w:rsidRPr="00D33A10" w:rsidRDefault="00283270" w:rsidP="00A07FCB">
      <w:pPr>
        <w:numPr>
          <w:ilvl w:val="1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283270">
        <w:rPr>
          <w:rFonts w:ascii="Muli" w:eastAsia="Times New Roman" w:hAnsi="Muli" w:cs="Times New Roman"/>
          <w:sz w:val="18"/>
          <w:szCs w:val="20"/>
          <w:lang w:eastAsia="en-CA"/>
        </w:rPr>
        <w:t>A draft (excluding the confidential recommendation) will be s</w:t>
      </w:r>
      <w:r w:rsidR="00A07FCB" w:rsidRPr="00D33A10">
        <w:rPr>
          <w:rFonts w:ascii="Muli" w:eastAsia="Times New Roman" w:hAnsi="Muli" w:cs="Times New Roman"/>
          <w:sz w:val="18"/>
          <w:szCs w:val="20"/>
          <w:lang w:eastAsia="en-CA"/>
        </w:rPr>
        <w:t>ent within 5 weeks of the visit</w:t>
      </w:r>
    </w:p>
    <w:p w:rsidR="00283270" w:rsidRPr="00283270" w:rsidRDefault="00283270" w:rsidP="00A07FCB">
      <w:pPr>
        <w:numPr>
          <w:ilvl w:val="1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Pr="0028327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4 weeks to review and r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>espond with factual corrections</w:t>
      </w:r>
    </w:p>
    <w:p w:rsidR="00A07FCB" w:rsidRPr="00D33A10" w:rsidRDefault="00283270" w:rsidP="00A07FCB">
      <w:pPr>
        <w:numPr>
          <w:ilvl w:val="0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Complete the Program Head’s Evaluation of the Accreditation Sequence (Appendix A-4)</w:t>
      </w:r>
    </w:p>
    <w:p w:rsidR="00283270" w:rsidRPr="00283270" w:rsidRDefault="00283270" w:rsidP="00A07FCB">
      <w:pPr>
        <w:numPr>
          <w:ilvl w:val="1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t>Deadline: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Within 1 month after the visit</w:t>
      </w:r>
    </w:p>
    <w:p w:rsidR="00A07FCB" w:rsidRPr="00D33A10" w:rsidRDefault="00283270" w:rsidP="00A07FCB">
      <w:pPr>
        <w:numPr>
          <w:ilvl w:val="0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Submit the Accreditation Review Cost Report (Appendix A-7)</w:t>
      </w:r>
    </w:p>
    <w:p w:rsidR="00283270" w:rsidRPr="00283270" w:rsidRDefault="00283270" w:rsidP="00A07FCB">
      <w:pPr>
        <w:numPr>
          <w:ilvl w:val="1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20"/>
          <w:lang w:eastAsia="en-CA"/>
        </w:rPr>
      </w:pPr>
      <w:r w:rsidRPr="00D33A10">
        <w:rPr>
          <w:rFonts w:ascii="Muli" w:eastAsia="Times New Roman" w:hAnsi="Muli" w:cs="Times New Roman"/>
          <w:b/>
          <w:bCs/>
          <w:sz w:val="18"/>
          <w:szCs w:val="20"/>
          <w:lang w:eastAsia="en-CA"/>
        </w:rPr>
        <w:lastRenderedPageBreak/>
        <w:t>Deadline:</w:t>
      </w:r>
      <w:r w:rsidR="00A07FCB" w:rsidRPr="00D33A10">
        <w:rPr>
          <w:rFonts w:ascii="Muli" w:eastAsia="Times New Roman" w:hAnsi="Muli" w:cs="Times New Roman"/>
          <w:b/>
          <w:sz w:val="18"/>
          <w:szCs w:val="20"/>
          <w:lang w:eastAsia="en-CA"/>
        </w:rPr>
        <w:t xml:space="preserve"> Within 1 month after the visit</w:t>
      </w:r>
    </w:p>
    <w:p w:rsidR="00283270" w:rsidRPr="005C30F7" w:rsidRDefault="00283270" w:rsidP="00A07FCB">
      <w:pPr>
        <w:numPr>
          <w:ilvl w:val="0"/>
          <w:numId w:val="6"/>
        </w:numPr>
        <w:spacing w:after="0" w:line="240" w:lineRule="auto"/>
        <w:jc w:val="both"/>
        <w:rPr>
          <w:rFonts w:ascii="Muli" w:eastAsia="Times New Roman" w:hAnsi="Muli" w:cs="Times New Roman"/>
          <w:sz w:val="20"/>
          <w:szCs w:val="20"/>
          <w:lang w:eastAsia="en-CA"/>
        </w:rPr>
      </w:pPr>
      <w:r w:rsidRPr="00D33A10">
        <w:rPr>
          <w:rFonts w:ascii="Muli" w:eastAsia="Times New Roman" w:hAnsi="Muli" w:cs="Times New Roman"/>
          <w:bCs/>
          <w:sz w:val="18"/>
          <w:szCs w:val="20"/>
          <w:lang w:eastAsia="en-CA"/>
        </w:rPr>
        <w:t>Reimburse any Program-appointed non-voting Visiting Team members (if applicable)</w:t>
      </w:r>
    </w:p>
    <w:p w:rsidR="00E55EE1" w:rsidRPr="00B84EF2" w:rsidRDefault="00E55EE1" w:rsidP="005C30F7">
      <w:pPr>
        <w:pBdr>
          <w:bottom w:val="single" w:sz="12" w:space="1" w:color="auto"/>
        </w:pBdr>
        <w:spacing w:after="0" w:line="240" w:lineRule="auto"/>
        <w:jc w:val="both"/>
        <w:rPr>
          <w:rFonts w:ascii="Muli" w:eastAsia="Times New Roman" w:hAnsi="Muli" w:cs="Times New Roman"/>
          <w:bCs/>
          <w:sz w:val="20"/>
          <w:szCs w:val="16"/>
          <w:lang w:eastAsia="en-CA"/>
        </w:rPr>
      </w:pPr>
    </w:p>
    <w:p w:rsidR="00E55EE1" w:rsidRPr="00E5171A" w:rsidRDefault="00E55EE1" w:rsidP="005C30F7">
      <w:pPr>
        <w:spacing w:after="0" w:line="240" w:lineRule="auto"/>
        <w:jc w:val="both"/>
        <w:rPr>
          <w:rFonts w:ascii="Muli" w:eastAsia="Times New Roman" w:hAnsi="Muli" w:cs="Times New Roman"/>
          <w:bCs/>
          <w:sz w:val="20"/>
          <w:szCs w:val="16"/>
          <w:lang w:eastAsia="en-CA"/>
        </w:rPr>
      </w:pPr>
    </w:p>
    <w:p w:rsidR="00E55EE1" w:rsidRDefault="00E55EE1" w:rsidP="00E55EE1">
      <w:pPr>
        <w:spacing w:after="0" w:line="240" w:lineRule="auto"/>
        <w:outlineLvl w:val="1"/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</w:pPr>
      <w:r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 xml:space="preserve">Maintaining Accreditation </w:t>
      </w:r>
      <w:r w:rsidRPr="00283270">
        <w:rPr>
          <w:rFonts w:ascii="Muli" w:eastAsia="Times New Roman" w:hAnsi="Muli" w:cs="Times New Roman"/>
          <w:b/>
          <w:bCs/>
          <w:sz w:val="24"/>
          <w:szCs w:val="20"/>
          <w:lang w:eastAsia="en-CA"/>
        </w:rPr>
        <w:t>To-Do List: The Program</w:t>
      </w:r>
    </w:p>
    <w:p w:rsidR="00E55EE1" w:rsidRPr="00283270" w:rsidRDefault="00E55EE1" w:rsidP="00E55EE1">
      <w:pPr>
        <w:spacing w:after="0" w:line="240" w:lineRule="auto"/>
        <w:outlineLvl w:val="1"/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</w:pPr>
      <w:r w:rsidRPr="00F812B7">
        <w:rPr>
          <w:rFonts w:ascii="Muli" w:eastAsia="Times New Roman" w:hAnsi="Muli" w:cs="Times New Roman"/>
          <w:bCs/>
          <w:i/>
          <w:sz w:val="16"/>
          <w:szCs w:val="16"/>
          <w:lang w:eastAsia="en-CA"/>
        </w:rPr>
        <w:t>2017 Procedures for Accreditation (2025 Revised Edition)</w:t>
      </w:r>
    </w:p>
    <w:p w:rsidR="005C30F7" w:rsidRPr="00E55EE1" w:rsidRDefault="005C30F7" w:rsidP="005C30F7">
      <w:pPr>
        <w:spacing w:after="0" w:line="240" w:lineRule="auto"/>
        <w:jc w:val="both"/>
        <w:rPr>
          <w:rFonts w:ascii="Muli" w:eastAsia="Times New Roman" w:hAnsi="Muli" w:cs="Times New Roman"/>
          <w:sz w:val="16"/>
          <w:szCs w:val="20"/>
          <w:lang w:eastAsia="en-CA"/>
        </w:rPr>
      </w:pPr>
    </w:p>
    <w:p w:rsidR="00E55EE1" w:rsidRDefault="00E55EE1" w:rsidP="005C30F7">
      <w:pPr>
        <w:spacing w:after="0" w:line="240" w:lineRule="auto"/>
        <w:jc w:val="both"/>
        <w:rPr>
          <w:rFonts w:ascii="Muli" w:eastAsia="Times New Roman" w:hAnsi="Muli" w:cs="Times New Roman"/>
          <w:sz w:val="18"/>
          <w:szCs w:val="18"/>
          <w:u w:val="single"/>
          <w:lang w:eastAsia="en-CA"/>
        </w:rPr>
      </w:pPr>
      <w:r w:rsidRPr="00E55EE1">
        <w:rPr>
          <w:rFonts w:ascii="Muli" w:eastAsia="Times New Roman" w:hAnsi="Muli" w:cs="Times New Roman"/>
          <w:sz w:val="18"/>
          <w:szCs w:val="18"/>
          <w:u w:val="single"/>
          <w:lang w:eastAsia="en-CA"/>
        </w:rPr>
        <w:t>Annual Reporting</w:t>
      </w:r>
    </w:p>
    <w:p w:rsidR="00E55EE1" w:rsidRPr="00E55EE1" w:rsidRDefault="00E55EE1" w:rsidP="00E55EE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18"/>
          <w:lang w:eastAsia="en-CA"/>
        </w:rPr>
      </w:pPr>
      <w:r w:rsidRPr="00E55EE1">
        <w:rPr>
          <w:rFonts w:ascii="Muli" w:eastAsia="Times New Roman" w:hAnsi="Muli" w:cs="Times New Roman"/>
          <w:sz w:val="18"/>
          <w:szCs w:val="18"/>
          <w:lang w:eastAsia="en-CA"/>
        </w:rPr>
        <w:t>Submit the Annual Report (AR) as part of the ongoing accreditation process t</w:t>
      </w:r>
      <w:r>
        <w:rPr>
          <w:rFonts w:ascii="Muli" w:eastAsia="Times New Roman" w:hAnsi="Muli" w:cs="Times New Roman"/>
          <w:sz w:val="18"/>
          <w:szCs w:val="18"/>
          <w:lang w:eastAsia="en-CA"/>
        </w:rPr>
        <w:t xml:space="preserve">o maintain accreditation status (statistical report and narrative report if applicable)  </w:t>
      </w:r>
    </w:p>
    <w:p w:rsidR="00E55EE1" w:rsidRPr="00E55EE1" w:rsidRDefault="00E55EE1" w:rsidP="00E55EE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E55EE1">
        <w:rPr>
          <w:rFonts w:ascii="Muli" w:eastAsia="Times New Roman" w:hAnsi="Muli" w:cs="Times New Roman"/>
          <w:b/>
          <w:sz w:val="18"/>
          <w:szCs w:val="18"/>
          <w:lang w:eastAsia="en-CA"/>
        </w:rPr>
        <w:t>Deadline: June 30 of each year</w:t>
      </w:r>
    </w:p>
    <w:p w:rsidR="00E55EE1" w:rsidRPr="00B84EF2" w:rsidRDefault="00E55EE1" w:rsidP="005C30F7">
      <w:pPr>
        <w:spacing w:after="0" w:line="240" w:lineRule="auto"/>
        <w:jc w:val="both"/>
        <w:rPr>
          <w:rFonts w:ascii="Muli" w:eastAsia="Times New Roman" w:hAnsi="Muli" w:cs="Times New Roman"/>
          <w:sz w:val="10"/>
          <w:szCs w:val="10"/>
          <w:u w:val="single"/>
          <w:lang w:eastAsia="en-CA"/>
        </w:rPr>
      </w:pPr>
    </w:p>
    <w:p w:rsidR="00E55EE1" w:rsidRDefault="00E55EE1" w:rsidP="005C30F7">
      <w:pPr>
        <w:spacing w:after="0" w:line="240" w:lineRule="auto"/>
        <w:jc w:val="both"/>
        <w:rPr>
          <w:rFonts w:ascii="Muli" w:eastAsia="Times New Roman" w:hAnsi="Muli" w:cs="Times New Roman"/>
          <w:sz w:val="18"/>
          <w:szCs w:val="18"/>
          <w:u w:val="single"/>
          <w:lang w:eastAsia="en-CA"/>
        </w:rPr>
      </w:pPr>
      <w:r w:rsidRPr="00E55EE1">
        <w:rPr>
          <w:rFonts w:ascii="Muli" w:eastAsia="Times New Roman" w:hAnsi="Muli" w:cs="Times New Roman"/>
          <w:sz w:val="18"/>
          <w:szCs w:val="18"/>
          <w:u w:val="single"/>
          <w:lang w:eastAsia="en-CA"/>
        </w:rPr>
        <w:t>Automatic Certification</w:t>
      </w:r>
      <w:bookmarkStart w:id="0" w:name="_GoBack"/>
      <w:bookmarkEnd w:id="0"/>
    </w:p>
    <w:p w:rsidR="00E55EE1" w:rsidRPr="00E55EE1" w:rsidRDefault="00E55EE1" w:rsidP="00E55EE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E55EE1">
        <w:rPr>
          <w:rFonts w:ascii="Muli" w:eastAsia="Arial Narrow" w:hAnsi="Muli" w:cs="Arial Narrow"/>
          <w:sz w:val="18"/>
          <w:szCs w:val="18"/>
        </w:rPr>
        <w:t xml:space="preserve">Submit a list of graduated students (refer to Procedure 3.2.2 for the requirements) </w:t>
      </w:r>
    </w:p>
    <w:p w:rsidR="00E55EE1" w:rsidRPr="00E55EE1" w:rsidRDefault="00E55EE1" w:rsidP="00E55EE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E55EE1">
        <w:rPr>
          <w:rFonts w:ascii="Muli" w:eastAsia="Times New Roman" w:hAnsi="Muli" w:cs="Times New Roman"/>
          <w:b/>
          <w:sz w:val="18"/>
          <w:szCs w:val="18"/>
          <w:lang w:eastAsia="en-CA"/>
        </w:rPr>
        <w:t xml:space="preserve">Deadline: 1 month following graduation (per graduation cycle) </w:t>
      </w:r>
    </w:p>
    <w:p w:rsidR="00D939CD" w:rsidRPr="00B84EF2" w:rsidRDefault="00D939CD" w:rsidP="00D939CD">
      <w:pPr>
        <w:spacing w:after="0" w:line="240" w:lineRule="auto"/>
        <w:jc w:val="both"/>
        <w:rPr>
          <w:rFonts w:ascii="Muli" w:eastAsia="Times New Roman" w:hAnsi="Muli" w:cs="Times New Roman"/>
          <w:sz w:val="10"/>
          <w:szCs w:val="10"/>
          <w:lang w:eastAsia="en-CA"/>
        </w:rPr>
      </w:pPr>
    </w:p>
    <w:p w:rsidR="00E55EE1" w:rsidRPr="00D939CD" w:rsidRDefault="00D939CD" w:rsidP="00D939CD">
      <w:pPr>
        <w:spacing w:after="0" w:line="240" w:lineRule="auto"/>
        <w:jc w:val="both"/>
        <w:rPr>
          <w:rFonts w:ascii="Muli" w:eastAsia="Times New Roman" w:hAnsi="Muli" w:cs="Times New Roman"/>
          <w:sz w:val="18"/>
          <w:szCs w:val="18"/>
          <w:u w:val="single"/>
          <w:lang w:eastAsia="en-CA"/>
        </w:rPr>
      </w:pPr>
      <w:r w:rsidRPr="00D939CD">
        <w:rPr>
          <w:rFonts w:ascii="Muli" w:eastAsia="Times New Roman" w:hAnsi="Muli" w:cs="Times New Roman"/>
          <w:sz w:val="18"/>
          <w:szCs w:val="18"/>
          <w:u w:val="single"/>
          <w:lang w:eastAsia="en-CA"/>
        </w:rPr>
        <w:t>Focused Evaluation Reporting</w:t>
      </w:r>
    </w:p>
    <w:p w:rsidR="00D939CD" w:rsidRPr="00D939CD" w:rsidRDefault="00D939CD" w:rsidP="00D939C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sz w:val="18"/>
          <w:szCs w:val="18"/>
          <w:u w:val="single"/>
          <w:lang w:eastAsia="en-CA"/>
        </w:rPr>
      </w:pPr>
      <w:r w:rsidRPr="00D939CD">
        <w:rPr>
          <w:rFonts w:ascii="Muli" w:hAnsi="Muli"/>
          <w:sz w:val="18"/>
          <w:szCs w:val="18"/>
        </w:rPr>
        <w:t>Submit the FER identifying the changes made or planned by the Program to remove each Condition found ‘’not met’’</w:t>
      </w:r>
    </w:p>
    <w:p w:rsidR="00D939CD" w:rsidRPr="00D939CD" w:rsidRDefault="00D939CD" w:rsidP="00D939CD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Muli" w:eastAsia="Times New Roman" w:hAnsi="Muli" w:cs="Times New Roman"/>
          <w:b/>
          <w:sz w:val="18"/>
          <w:szCs w:val="18"/>
          <w:lang w:eastAsia="en-CA"/>
        </w:rPr>
      </w:pPr>
      <w:r w:rsidRPr="00D939CD">
        <w:rPr>
          <w:rFonts w:ascii="Muli" w:eastAsia="Times New Roman" w:hAnsi="Muli" w:cs="Times New Roman"/>
          <w:b/>
          <w:sz w:val="18"/>
          <w:szCs w:val="18"/>
          <w:lang w:eastAsia="en-CA"/>
        </w:rPr>
        <w:t xml:space="preserve">Deadline: </w:t>
      </w:r>
      <w:r w:rsidRPr="00D939CD">
        <w:rPr>
          <w:rFonts w:ascii="Muli" w:hAnsi="Muli"/>
          <w:b/>
          <w:sz w:val="18"/>
          <w:szCs w:val="18"/>
        </w:rPr>
        <w:t>April 30 of the year in which the evaluation is scheduled</w:t>
      </w:r>
    </w:p>
    <w:p w:rsidR="00D939CD" w:rsidRPr="00E5171A" w:rsidRDefault="00D939CD" w:rsidP="00D939CD">
      <w:pPr>
        <w:pBdr>
          <w:bottom w:val="single" w:sz="12" w:space="1" w:color="auto"/>
        </w:pBdr>
        <w:spacing w:after="0" w:line="240" w:lineRule="auto"/>
        <w:jc w:val="both"/>
        <w:rPr>
          <w:rFonts w:ascii="Muli" w:eastAsia="Times New Roman" w:hAnsi="Muli" w:cs="Times New Roman"/>
          <w:sz w:val="20"/>
          <w:szCs w:val="16"/>
          <w:lang w:eastAsia="en-CA"/>
        </w:rPr>
      </w:pPr>
    </w:p>
    <w:p w:rsidR="00D939CD" w:rsidRPr="00B84EF2" w:rsidRDefault="00D939CD" w:rsidP="00D939CD">
      <w:pPr>
        <w:spacing w:after="0" w:line="240" w:lineRule="auto"/>
        <w:jc w:val="both"/>
        <w:rPr>
          <w:rFonts w:ascii="Muli" w:eastAsia="Times New Roman" w:hAnsi="Muli" w:cs="Times New Roman"/>
          <w:sz w:val="20"/>
          <w:szCs w:val="16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850"/>
      </w:tblGrid>
      <w:tr w:rsidR="00D939CD" w:rsidRPr="00F812B7" w:rsidTr="00B10937">
        <w:tc>
          <w:tcPr>
            <w:tcW w:w="9350" w:type="dxa"/>
            <w:gridSpan w:val="2"/>
          </w:tcPr>
          <w:p w:rsidR="00D939CD" w:rsidRPr="00D939CD" w:rsidRDefault="00D939CD" w:rsidP="00D939CD">
            <w:pPr>
              <w:jc w:val="center"/>
              <w:rPr>
                <w:rFonts w:ascii="Muli" w:hAnsi="Muli"/>
                <w:b/>
                <w:sz w:val="10"/>
                <w:szCs w:val="10"/>
              </w:rPr>
            </w:pPr>
          </w:p>
          <w:p w:rsidR="00D939CD" w:rsidRDefault="00D939CD" w:rsidP="00D939CD">
            <w:pPr>
              <w:jc w:val="center"/>
              <w:rPr>
                <w:rFonts w:ascii="Muli" w:hAnsi="Muli"/>
                <w:b/>
                <w:sz w:val="18"/>
                <w:szCs w:val="18"/>
              </w:rPr>
            </w:pPr>
            <w:r w:rsidRPr="00F812B7">
              <w:rPr>
                <w:rFonts w:ascii="Muli" w:hAnsi="Muli"/>
                <w:b/>
                <w:sz w:val="18"/>
                <w:szCs w:val="18"/>
              </w:rPr>
              <w:t>Accreditation Visit</w:t>
            </w:r>
            <w:r w:rsidR="00B832D4">
              <w:rPr>
                <w:rFonts w:ascii="Muli" w:hAnsi="Muli"/>
                <w:b/>
                <w:sz w:val="18"/>
                <w:szCs w:val="18"/>
              </w:rPr>
              <w:t xml:space="preserve"> Checklist </w:t>
            </w:r>
          </w:p>
          <w:p w:rsidR="00D939CD" w:rsidRPr="00D939CD" w:rsidRDefault="00D939CD" w:rsidP="00D939CD">
            <w:pPr>
              <w:jc w:val="center"/>
              <w:rPr>
                <w:rFonts w:ascii="Muli" w:hAnsi="Muli"/>
                <w:b/>
                <w:sz w:val="10"/>
                <w:szCs w:val="10"/>
              </w:rPr>
            </w:pPr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Review and respond to Team Chair nomination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96170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spacing w:before="100" w:beforeAutospacing="1" w:after="100" w:afterAutospacing="1"/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A07FCB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Appoint non-voting Visiting Team member (if applicable)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3240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04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Write and submit APR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54301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Respond to APR Review Form (if requested)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6023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Finalize agenda with Team Chair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98307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Set up &amp; grant access to Virtual Student Work Exhibition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78367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Conduct virtual presentation of student work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76923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Meet with Team Chair to confirm readiness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04528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Prepare on-site Team Work Area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45622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spacing w:before="100" w:beforeAutospacing="1" w:after="100" w:afterAutospacing="1"/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</w:pPr>
            <w:r w:rsidRPr="00F812B7">
              <w:rPr>
                <w:rFonts w:ascii="Muli" w:eastAsia="Times New Roman" w:hAnsi="Muli" w:cs="Times New Roman"/>
                <w:sz w:val="18"/>
                <w:szCs w:val="18"/>
                <w:lang w:eastAsia="en-CA"/>
              </w:rPr>
              <w:t>Conduct facility tour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99933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Attend all scheduled meetings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203460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Provide additional materials/evidence as requested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159597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Review and respond to draft VTR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3311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Submit response to draft VTR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911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Complete Program Head’s Evaluation (Appendix A-4)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36913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Submit Accreditation Review Cost Report (Appendix A-7)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9063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B10937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Reimburse Program-appointed non-voting members (if applicable)</w:t>
            </w:r>
          </w:p>
        </w:tc>
        <w:tc>
          <w:tcPr>
            <w:tcW w:w="850" w:type="dxa"/>
          </w:tcPr>
          <w:p w:rsidR="00D939CD" w:rsidRPr="00F812B7" w:rsidRDefault="005A3F76" w:rsidP="00B10937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  <w:szCs w:val="18"/>
                </w:rPr>
                <w:id w:val="-164603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D939CD" w:rsidRPr="00F812B7" w:rsidTr="006C238C">
        <w:tc>
          <w:tcPr>
            <w:tcW w:w="9350" w:type="dxa"/>
            <w:gridSpan w:val="2"/>
          </w:tcPr>
          <w:p w:rsidR="00D939CD" w:rsidRPr="00D939CD" w:rsidRDefault="00D939CD" w:rsidP="00D939CD">
            <w:pPr>
              <w:jc w:val="center"/>
              <w:rPr>
                <w:rFonts w:ascii="Muli" w:hAnsi="Muli"/>
                <w:b/>
                <w:sz w:val="10"/>
                <w:szCs w:val="10"/>
              </w:rPr>
            </w:pPr>
          </w:p>
          <w:p w:rsidR="00D939CD" w:rsidRDefault="00D939CD" w:rsidP="00D939CD">
            <w:pPr>
              <w:jc w:val="center"/>
              <w:rPr>
                <w:rFonts w:ascii="Muli" w:hAnsi="Muli"/>
                <w:b/>
                <w:sz w:val="18"/>
                <w:szCs w:val="18"/>
              </w:rPr>
            </w:pPr>
            <w:r w:rsidRPr="00F812B7">
              <w:rPr>
                <w:rFonts w:ascii="Muli" w:hAnsi="Muli"/>
                <w:b/>
                <w:sz w:val="18"/>
                <w:szCs w:val="18"/>
              </w:rPr>
              <w:t>Maintaining Accreditation</w:t>
            </w:r>
            <w:r w:rsidR="00B832D4">
              <w:rPr>
                <w:rFonts w:ascii="Muli" w:hAnsi="Muli"/>
                <w:b/>
                <w:sz w:val="18"/>
                <w:szCs w:val="18"/>
              </w:rPr>
              <w:t xml:space="preserve"> Checklist </w:t>
            </w:r>
          </w:p>
          <w:p w:rsidR="00D939CD" w:rsidRPr="00D939CD" w:rsidRDefault="00D939CD" w:rsidP="00D939CD">
            <w:pPr>
              <w:jc w:val="center"/>
              <w:rPr>
                <w:rFonts w:ascii="Muli" w:hAnsi="Muli" w:cs="Arial"/>
                <w:bCs/>
                <w:sz w:val="10"/>
                <w:szCs w:val="10"/>
              </w:rPr>
            </w:pPr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D939CD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Annual Report</w:t>
            </w:r>
          </w:p>
        </w:tc>
        <w:tc>
          <w:tcPr>
            <w:tcW w:w="850" w:type="dxa"/>
          </w:tcPr>
          <w:p w:rsidR="00D939CD" w:rsidRDefault="005A3F76" w:rsidP="00D939CD">
            <w:pPr>
              <w:jc w:val="center"/>
              <w:rPr>
                <w:rFonts w:ascii="Scandia" w:hAnsi="Scandia" w:cs="Arial"/>
                <w:bCs/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</w:rPr>
                <w:id w:val="174414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D939CD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>Automatic Certification</w:t>
            </w:r>
          </w:p>
        </w:tc>
        <w:tc>
          <w:tcPr>
            <w:tcW w:w="850" w:type="dxa"/>
          </w:tcPr>
          <w:p w:rsidR="00D939CD" w:rsidRDefault="005A3F76" w:rsidP="00D939CD">
            <w:pPr>
              <w:jc w:val="center"/>
              <w:rPr>
                <w:rFonts w:ascii="Scandia" w:hAnsi="Scandia" w:cs="Arial"/>
                <w:bCs/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</w:rPr>
                <w:id w:val="18333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</w:p>
        </w:tc>
      </w:tr>
      <w:tr w:rsidR="00D939CD" w:rsidRPr="00F812B7" w:rsidTr="00B10937">
        <w:tc>
          <w:tcPr>
            <w:tcW w:w="8500" w:type="dxa"/>
          </w:tcPr>
          <w:p w:rsidR="00D939CD" w:rsidRPr="00F812B7" w:rsidRDefault="00D939CD" w:rsidP="00D939CD">
            <w:pPr>
              <w:rPr>
                <w:rFonts w:ascii="Muli" w:hAnsi="Muli"/>
                <w:sz w:val="18"/>
                <w:szCs w:val="18"/>
              </w:rPr>
            </w:pPr>
            <w:r w:rsidRPr="00F812B7">
              <w:rPr>
                <w:rFonts w:ascii="Muli" w:hAnsi="Muli"/>
                <w:sz w:val="18"/>
                <w:szCs w:val="18"/>
              </w:rPr>
              <w:t xml:space="preserve">Focused Evaluation (if applicable) </w:t>
            </w:r>
          </w:p>
        </w:tc>
        <w:tc>
          <w:tcPr>
            <w:tcW w:w="850" w:type="dxa"/>
          </w:tcPr>
          <w:p w:rsidR="00D939CD" w:rsidRDefault="005A3F76" w:rsidP="00D939CD">
            <w:pPr>
              <w:jc w:val="center"/>
              <w:rPr>
                <w:rFonts w:ascii="Scandia" w:hAnsi="Scandia" w:cs="Arial"/>
                <w:bCs/>
                <w:sz w:val="18"/>
                <w:szCs w:val="18"/>
              </w:rPr>
            </w:pPr>
            <w:sdt>
              <w:sdtPr>
                <w:rPr>
                  <w:rFonts w:ascii="Scandia" w:hAnsi="Scandia" w:cs="Arial"/>
                  <w:bCs/>
                  <w:sz w:val="18"/>
                </w:rPr>
                <w:id w:val="-3002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9CD" w:rsidRPr="00F812B7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</w:p>
        </w:tc>
      </w:tr>
    </w:tbl>
    <w:p w:rsidR="00462363" w:rsidRPr="00283270" w:rsidRDefault="00462363" w:rsidP="00D939CD">
      <w:pPr>
        <w:tabs>
          <w:tab w:val="left" w:pos="1440"/>
        </w:tabs>
        <w:spacing w:after="0" w:line="240" w:lineRule="auto"/>
        <w:rPr>
          <w:rFonts w:ascii="Muli" w:eastAsia="Times New Roman" w:hAnsi="Muli" w:cs="Times New Roman"/>
          <w:sz w:val="20"/>
          <w:szCs w:val="20"/>
          <w:lang w:eastAsia="en-CA"/>
        </w:rPr>
      </w:pPr>
    </w:p>
    <w:sectPr w:rsidR="00462363" w:rsidRPr="00283270" w:rsidSect="00F812B7">
      <w:headerReference w:type="first" r:id="rId7"/>
      <w:pgSz w:w="12240" w:h="15840" w:code="1"/>
      <w:pgMar w:top="1440" w:right="1440" w:bottom="1440" w:left="1440" w:header="992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2B7" w:rsidRDefault="00F812B7" w:rsidP="00F812B7">
      <w:pPr>
        <w:spacing w:after="0" w:line="240" w:lineRule="auto"/>
      </w:pPr>
      <w:r>
        <w:separator/>
      </w:r>
    </w:p>
  </w:endnote>
  <w:endnote w:type="continuationSeparator" w:id="0">
    <w:p w:rsidR="00F812B7" w:rsidRDefault="00F812B7" w:rsidP="00F8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panose1 w:val="02000503000000000000"/>
    <w:charset w:val="00"/>
    <w:family w:val="auto"/>
    <w:pitch w:val="variable"/>
    <w:sig w:usb0="A00000EF" w:usb1="4000204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andia">
    <w:altName w:val="Trebuchet MS"/>
    <w:charset w:val="00"/>
    <w:family w:val="swiss"/>
    <w:pitch w:val="variable"/>
    <w:sig w:usb0="00000001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2B7" w:rsidRDefault="00F812B7" w:rsidP="00F812B7">
      <w:pPr>
        <w:spacing w:after="0" w:line="240" w:lineRule="auto"/>
      </w:pPr>
      <w:r>
        <w:separator/>
      </w:r>
    </w:p>
  </w:footnote>
  <w:footnote w:type="continuationSeparator" w:id="0">
    <w:p w:rsidR="00F812B7" w:rsidRDefault="00F812B7" w:rsidP="00F81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2B7" w:rsidRDefault="00F812B7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-339090</wp:posOffset>
          </wp:positionV>
          <wp:extent cx="1214755" cy="875665"/>
          <wp:effectExtent l="0" t="0" r="4445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4"/>
                  <a:stretch/>
                </pic:blipFill>
                <pic:spPr bwMode="auto">
                  <a:xfrm>
                    <a:off x="0" y="0"/>
                    <a:ext cx="121475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0F8D"/>
    <w:multiLevelType w:val="multilevel"/>
    <w:tmpl w:val="AE4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161B2"/>
    <w:multiLevelType w:val="multilevel"/>
    <w:tmpl w:val="7146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76A0B"/>
    <w:multiLevelType w:val="multilevel"/>
    <w:tmpl w:val="ED72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F49BB"/>
    <w:multiLevelType w:val="hybridMultilevel"/>
    <w:tmpl w:val="A87626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D7A7F"/>
    <w:multiLevelType w:val="multilevel"/>
    <w:tmpl w:val="4248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A349C"/>
    <w:multiLevelType w:val="multilevel"/>
    <w:tmpl w:val="E982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54613"/>
    <w:multiLevelType w:val="multilevel"/>
    <w:tmpl w:val="1DF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90"/>
    <w:rsid w:val="000C0690"/>
    <w:rsid w:val="001F1212"/>
    <w:rsid w:val="00283270"/>
    <w:rsid w:val="00462363"/>
    <w:rsid w:val="005A3F76"/>
    <w:rsid w:val="005C30F7"/>
    <w:rsid w:val="0077604E"/>
    <w:rsid w:val="00820951"/>
    <w:rsid w:val="00943D31"/>
    <w:rsid w:val="00A07FCB"/>
    <w:rsid w:val="00AF28BF"/>
    <w:rsid w:val="00B832D4"/>
    <w:rsid w:val="00B84EF2"/>
    <w:rsid w:val="00D33A10"/>
    <w:rsid w:val="00D939CD"/>
    <w:rsid w:val="00E5171A"/>
    <w:rsid w:val="00E55EE1"/>
    <w:rsid w:val="00F14EAB"/>
    <w:rsid w:val="00F8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FA9E351-A788-4CFC-8D50-9369B91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0C0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069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0C069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0C0690"/>
    <w:rPr>
      <w:b/>
      <w:bCs/>
    </w:rPr>
  </w:style>
  <w:style w:type="character" w:styleId="Emphasis">
    <w:name w:val="Emphasis"/>
    <w:basedOn w:val="DefaultParagraphFont"/>
    <w:uiPriority w:val="20"/>
    <w:qFormat/>
    <w:rsid w:val="00283270"/>
    <w:rPr>
      <w:i/>
      <w:iCs/>
    </w:rPr>
  </w:style>
  <w:style w:type="paragraph" w:styleId="ListParagraph">
    <w:name w:val="List Paragraph"/>
    <w:basedOn w:val="Normal"/>
    <w:uiPriority w:val="34"/>
    <w:qFormat/>
    <w:rsid w:val="00A07FCB"/>
    <w:pPr>
      <w:ind w:left="720"/>
      <w:contextualSpacing/>
    </w:pPr>
  </w:style>
  <w:style w:type="table" w:styleId="TableGrid">
    <w:name w:val="Table Grid"/>
    <w:basedOn w:val="TableNormal"/>
    <w:uiPriority w:val="39"/>
    <w:rsid w:val="00A0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B7"/>
  </w:style>
  <w:style w:type="paragraph" w:styleId="Footer">
    <w:name w:val="footer"/>
    <w:basedOn w:val="Normal"/>
    <w:link w:val="FooterChar"/>
    <w:uiPriority w:val="99"/>
    <w:unhideWhenUsed/>
    <w:rsid w:val="00F8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7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43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Zoë Campbell</dc:creator>
  <cp:keywords/>
  <dc:description/>
  <cp:lastModifiedBy>Zoë Campbell</cp:lastModifiedBy>
  <cp:revision>12</cp:revision>
  <dcterms:created xsi:type="dcterms:W3CDTF">2025-05-15T14:02:00Z</dcterms:created>
  <dcterms:modified xsi:type="dcterms:W3CDTF">2025-05-22T14:44:00Z</dcterms:modified>
</cp:coreProperties>
</file>