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EE1E3" w14:textId="1C2552AB" w:rsidR="004D3781" w:rsidRPr="00756675" w:rsidRDefault="004D3781" w:rsidP="004D3781">
      <w:pPr>
        <w:rPr>
          <w:rFonts w:ascii="Arial" w:hAnsi="Arial" w:cs="Arial"/>
          <w:sz w:val="48"/>
          <w:szCs w:val="48"/>
        </w:rPr>
      </w:pPr>
    </w:p>
    <w:p w14:paraId="15D3BF2E" w14:textId="77777777" w:rsidR="00433E70" w:rsidRPr="00756675" w:rsidRDefault="00433E70" w:rsidP="004D3781">
      <w:pPr>
        <w:rPr>
          <w:rFonts w:ascii="Arial" w:hAnsi="Arial" w:cs="Arial"/>
          <w:sz w:val="48"/>
          <w:szCs w:val="48"/>
        </w:rPr>
      </w:pPr>
    </w:p>
    <w:p w14:paraId="7759F916" w14:textId="77777777" w:rsidR="00433E70" w:rsidRPr="00756675" w:rsidRDefault="00433E70" w:rsidP="004D3781">
      <w:pPr>
        <w:rPr>
          <w:rFonts w:ascii="Arial" w:hAnsi="Arial" w:cs="Arial"/>
          <w:sz w:val="48"/>
          <w:szCs w:val="48"/>
        </w:rPr>
      </w:pPr>
    </w:p>
    <w:p w14:paraId="31DC9B74" w14:textId="77777777" w:rsidR="004D3781" w:rsidRPr="00756675" w:rsidRDefault="004D3781" w:rsidP="004D3781">
      <w:pPr>
        <w:rPr>
          <w:rFonts w:ascii="Arial" w:hAnsi="Arial" w:cs="Arial"/>
          <w:sz w:val="48"/>
          <w:szCs w:val="48"/>
        </w:rPr>
      </w:pPr>
    </w:p>
    <w:p w14:paraId="774490BF" w14:textId="77777777" w:rsidR="004D3781" w:rsidRPr="00756675" w:rsidRDefault="004D3781" w:rsidP="004D3781">
      <w:pPr>
        <w:rPr>
          <w:rFonts w:ascii="Arial" w:hAnsi="Arial" w:cs="Arial"/>
          <w:sz w:val="48"/>
          <w:szCs w:val="48"/>
        </w:rPr>
      </w:pPr>
    </w:p>
    <w:p w14:paraId="19896361" w14:textId="45820764" w:rsidR="004D3781" w:rsidRPr="00756675" w:rsidRDefault="00433E70" w:rsidP="00433E70">
      <w:pPr>
        <w:tabs>
          <w:tab w:val="left" w:pos="5812"/>
        </w:tabs>
        <w:ind w:right="-720"/>
        <w:jc w:val="center"/>
        <w:rPr>
          <w:rFonts w:ascii="Arial" w:eastAsia="Arial" w:hAnsi="Arial" w:cs="Arial"/>
          <w:b/>
          <w:i/>
          <w:sz w:val="56"/>
          <w:szCs w:val="42"/>
        </w:rPr>
      </w:pPr>
      <w:r w:rsidRPr="00756675">
        <w:rPr>
          <w:rFonts w:ascii="Arial" w:eastAsia="Arial" w:hAnsi="Arial" w:cs="Arial"/>
          <w:b/>
          <w:i/>
          <w:sz w:val="56"/>
          <w:szCs w:val="42"/>
        </w:rPr>
        <w:t>Architecture Program</w:t>
      </w:r>
      <w:r w:rsidR="004D3781" w:rsidRPr="00756675">
        <w:rPr>
          <w:rFonts w:ascii="Arial" w:eastAsia="Arial" w:hAnsi="Arial" w:cs="Arial"/>
          <w:b/>
          <w:i/>
          <w:sz w:val="56"/>
          <w:szCs w:val="42"/>
        </w:rPr>
        <w:t xml:space="preserve"> Report</w:t>
      </w:r>
    </w:p>
    <w:p w14:paraId="286265E4" w14:textId="61EB9825" w:rsidR="00433E70" w:rsidRPr="00756675" w:rsidRDefault="00433E70" w:rsidP="00433E70">
      <w:pPr>
        <w:tabs>
          <w:tab w:val="left" w:pos="5812"/>
        </w:tabs>
        <w:ind w:right="-720"/>
        <w:jc w:val="center"/>
        <w:rPr>
          <w:rFonts w:ascii="Arial" w:eastAsia="Arial" w:hAnsi="Arial" w:cs="Arial"/>
          <w:b/>
          <w:i/>
          <w:sz w:val="56"/>
          <w:szCs w:val="42"/>
        </w:rPr>
      </w:pPr>
      <w:r w:rsidRPr="00756675">
        <w:rPr>
          <w:rFonts w:ascii="Arial" w:eastAsia="Arial" w:hAnsi="Arial" w:cs="Arial"/>
          <w:b/>
          <w:i/>
          <w:sz w:val="56"/>
          <w:szCs w:val="42"/>
        </w:rPr>
        <w:t>APR</w:t>
      </w:r>
    </w:p>
    <w:p w14:paraId="787D9138" w14:textId="77777777" w:rsidR="004D3781" w:rsidRPr="00756675" w:rsidRDefault="004D3781" w:rsidP="004D3781">
      <w:pPr>
        <w:tabs>
          <w:tab w:val="left" w:pos="5760"/>
        </w:tabs>
        <w:rPr>
          <w:rFonts w:ascii="Arial" w:eastAsia="Arial" w:hAnsi="Arial" w:cs="Arial"/>
          <w:sz w:val="28"/>
          <w:szCs w:val="28"/>
        </w:rPr>
      </w:pPr>
    </w:p>
    <w:p w14:paraId="0438F6E0" w14:textId="77777777" w:rsidR="004D3781" w:rsidRPr="00756675" w:rsidRDefault="004D3781" w:rsidP="004D3781">
      <w:pPr>
        <w:tabs>
          <w:tab w:val="left" w:pos="5760"/>
        </w:tabs>
        <w:rPr>
          <w:rFonts w:ascii="Arial" w:eastAsia="Arial" w:hAnsi="Arial" w:cs="Arial"/>
          <w:sz w:val="28"/>
          <w:szCs w:val="28"/>
        </w:rPr>
      </w:pPr>
    </w:p>
    <w:p w14:paraId="1863A7A6" w14:textId="77777777" w:rsidR="004D3781" w:rsidRPr="00756675" w:rsidRDefault="004D3781" w:rsidP="004D3781">
      <w:pPr>
        <w:tabs>
          <w:tab w:val="left" w:pos="5760"/>
        </w:tabs>
        <w:rPr>
          <w:rFonts w:ascii="Arial" w:eastAsia="Arial" w:hAnsi="Arial" w:cs="Arial"/>
          <w:sz w:val="28"/>
          <w:szCs w:val="28"/>
        </w:rPr>
      </w:pPr>
    </w:p>
    <w:p w14:paraId="2638A5C0" w14:textId="77777777" w:rsidR="00433E70" w:rsidRPr="00756675" w:rsidRDefault="00433E70" w:rsidP="00433E70">
      <w:pPr>
        <w:overflowPunct/>
        <w:autoSpaceDE/>
        <w:autoSpaceDN/>
        <w:adjustRightInd/>
        <w:spacing w:line="360" w:lineRule="auto"/>
        <w:ind w:right="-720"/>
        <w:textAlignment w:val="auto"/>
        <w:rPr>
          <w:rFonts w:ascii="Arial" w:eastAsia="Arial" w:hAnsi="Arial" w:cs="Arial"/>
          <w:sz w:val="28"/>
          <w:szCs w:val="24"/>
        </w:rPr>
      </w:pPr>
    </w:p>
    <w:p w14:paraId="663B7636" w14:textId="77777777" w:rsidR="00433E70" w:rsidRPr="00756675" w:rsidRDefault="00433E70" w:rsidP="00433E70">
      <w:pPr>
        <w:overflowPunct/>
        <w:autoSpaceDE/>
        <w:autoSpaceDN/>
        <w:adjustRightInd/>
        <w:spacing w:line="360" w:lineRule="auto"/>
        <w:ind w:right="-720"/>
        <w:textAlignment w:val="auto"/>
        <w:rPr>
          <w:rFonts w:ascii="Arial" w:eastAsia="Arial" w:hAnsi="Arial" w:cs="Arial"/>
          <w:sz w:val="28"/>
          <w:szCs w:val="24"/>
        </w:rPr>
      </w:pPr>
    </w:p>
    <w:p w14:paraId="1232F00E" w14:textId="77777777" w:rsidR="00433E70" w:rsidRPr="00756675" w:rsidRDefault="00433E70" w:rsidP="00433E70">
      <w:pPr>
        <w:overflowPunct/>
        <w:autoSpaceDE/>
        <w:autoSpaceDN/>
        <w:adjustRightInd/>
        <w:spacing w:line="360" w:lineRule="auto"/>
        <w:ind w:right="-720"/>
        <w:textAlignment w:val="auto"/>
        <w:rPr>
          <w:rFonts w:ascii="Arial" w:eastAsia="Arial" w:hAnsi="Arial" w:cs="Arial"/>
          <w:sz w:val="28"/>
          <w:szCs w:val="24"/>
        </w:rPr>
      </w:pPr>
    </w:p>
    <w:p w14:paraId="472FF4EB" w14:textId="77777777" w:rsidR="00433E70" w:rsidRPr="00756675" w:rsidRDefault="00433E70" w:rsidP="00433E70">
      <w:pPr>
        <w:overflowPunct/>
        <w:autoSpaceDE/>
        <w:autoSpaceDN/>
        <w:adjustRightInd/>
        <w:spacing w:line="360" w:lineRule="auto"/>
        <w:ind w:right="-720"/>
        <w:textAlignment w:val="auto"/>
        <w:rPr>
          <w:rFonts w:ascii="Arial" w:eastAsia="Arial" w:hAnsi="Arial" w:cs="Arial"/>
          <w:sz w:val="28"/>
          <w:szCs w:val="24"/>
        </w:rPr>
      </w:pPr>
    </w:p>
    <w:p w14:paraId="6177EF0D" w14:textId="01DBC6BC" w:rsidR="00B85758" w:rsidRPr="00756675" w:rsidRDefault="00B85758" w:rsidP="00BA080F">
      <w:pPr>
        <w:overflowPunct/>
        <w:autoSpaceDE/>
        <w:autoSpaceDN/>
        <w:adjustRightInd/>
        <w:spacing w:line="360" w:lineRule="auto"/>
        <w:ind w:left="709" w:right="-720"/>
        <w:textAlignment w:val="auto"/>
        <w:rPr>
          <w:rFonts w:ascii="Arial" w:eastAsia="Arial" w:hAnsi="Arial" w:cs="Arial"/>
          <w:sz w:val="28"/>
          <w:szCs w:val="24"/>
        </w:rPr>
      </w:pPr>
      <w:r w:rsidRPr="00756675">
        <w:rPr>
          <w:rFonts w:ascii="Arial" w:eastAsia="Arial" w:hAnsi="Arial" w:cs="Arial"/>
          <w:sz w:val="28"/>
          <w:szCs w:val="24"/>
        </w:rPr>
        <w:t>Institution</w:t>
      </w:r>
      <w:r w:rsidR="00BA080F" w:rsidRPr="00756675">
        <w:rPr>
          <w:rFonts w:ascii="Arial" w:eastAsia="Arial" w:hAnsi="Arial" w:cs="Arial"/>
          <w:sz w:val="28"/>
          <w:szCs w:val="24"/>
        </w:rPr>
        <w:t xml:space="preserve">: </w:t>
      </w:r>
      <w:permStart w:id="542531140" w:edGrp="everyone"/>
    </w:p>
    <w:permEnd w:id="542531140"/>
    <w:p w14:paraId="6F10D660" w14:textId="6763C8AD" w:rsidR="004D3781" w:rsidRPr="00756675" w:rsidRDefault="00B85758" w:rsidP="00BA080F">
      <w:pPr>
        <w:overflowPunct/>
        <w:autoSpaceDE/>
        <w:autoSpaceDN/>
        <w:adjustRightInd/>
        <w:spacing w:line="360" w:lineRule="auto"/>
        <w:ind w:left="709" w:right="-720"/>
        <w:textAlignment w:val="auto"/>
        <w:rPr>
          <w:rFonts w:ascii="Arial" w:hAnsi="Arial" w:cs="Arial"/>
          <w:b/>
          <w:sz w:val="28"/>
          <w:szCs w:val="28"/>
        </w:rPr>
      </w:pPr>
      <w:r w:rsidRPr="00756675">
        <w:rPr>
          <w:rFonts w:ascii="Arial" w:eastAsia="Arial" w:hAnsi="Arial" w:cs="Arial"/>
          <w:sz w:val="28"/>
          <w:szCs w:val="24"/>
        </w:rPr>
        <w:t>Date</w:t>
      </w:r>
      <w:r w:rsidR="00BA080F" w:rsidRPr="00756675">
        <w:rPr>
          <w:rFonts w:ascii="Arial" w:eastAsia="Arial" w:hAnsi="Arial" w:cs="Arial"/>
          <w:sz w:val="28"/>
          <w:szCs w:val="24"/>
        </w:rPr>
        <w:t xml:space="preserve">: </w:t>
      </w:r>
      <w:r w:rsidR="004D3781" w:rsidRPr="00756675">
        <w:rPr>
          <w:rFonts w:ascii="Arial" w:hAnsi="Arial" w:cs="Arial"/>
          <w:b/>
          <w:noProof/>
          <w:sz w:val="24"/>
          <w:szCs w:val="24"/>
        </w:rPr>
        <w:t xml:space="preserve"> </w:t>
      </w:r>
      <w:permStart w:id="1442664018" w:edGrp="everyone"/>
      <w:permEnd w:id="1442664018"/>
      <w:r w:rsidR="004D3781" w:rsidRPr="00756675">
        <w:rPr>
          <w:rFonts w:ascii="Arial" w:hAnsi="Arial" w:cs="Arial"/>
          <w:b/>
          <w:sz w:val="28"/>
          <w:szCs w:val="28"/>
        </w:rPr>
        <w:br w:type="page"/>
      </w:r>
    </w:p>
    <w:p w14:paraId="24369968" w14:textId="1E0CBB56" w:rsidR="00987F05" w:rsidRPr="004A342F" w:rsidRDefault="004A342F" w:rsidP="00221F2C">
      <w:pPr>
        <w:contextualSpacing/>
        <w:rPr>
          <w:rFonts w:ascii="Arial" w:hAnsi="Arial" w:cs="Arial"/>
          <w:b/>
          <w:sz w:val="28"/>
        </w:rPr>
      </w:pPr>
      <w:r w:rsidRPr="004A342F">
        <w:rPr>
          <w:rFonts w:ascii="Arial" w:hAnsi="Arial" w:cs="Arial"/>
          <w:b/>
          <w:sz w:val="28"/>
        </w:rPr>
        <w:lastRenderedPageBreak/>
        <w:t>Introducing the APR Reporting Template</w:t>
      </w:r>
    </w:p>
    <w:p w14:paraId="465D8C22" w14:textId="77777777" w:rsidR="004A342F" w:rsidRDefault="004A342F" w:rsidP="00987F05">
      <w:pPr>
        <w:rPr>
          <w:rFonts w:ascii="Arial" w:hAnsi="Arial" w:cs="Arial"/>
          <w:sz w:val="22"/>
        </w:rPr>
      </w:pPr>
    </w:p>
    <w:p w14:paraId="0D06B800" w14:textId="77777777" w:rsidR="004A342F" w:rsidRDefault="004A342F" w:rsidP="00987F05">
      <w:pPr>
        <w:rPr>
          <w:rFonts w:ascii="Arial" w:hAnsi="Arial" w:cs="Arial"/>
          <w:sz w:val="22"/>
        </w:rPr>
      </w:pPr>
    </w:p>
    <w:p w14:paraId="065ACC9F" w14:textId="77777777" w:rsidR="00987F05" w:rsidRDefault="00987F05" w:rsidP="004A342F">
      <w:pPr>
        <w:spacing w:line="276" w:lineRule="auto"/>
        <w:rPr>
          <w:rFonts w:ascii="Arial" w:hAnsi="Arial" w:cs="Arial"/>
          <w:sz w:val="22"/>
        </w:rPr>
      </w:pPr>
      <w:r w:rsidRPr="00987F05">
        <w:rPr>
          <w:rFonts w:ascii="Arial" w:hAnsi="Arial" w:cs="Arial"/>
          <w:sz w:val="22"/>
        </w:rPr>
        <w:t xml:space="preserve">The Architecture Program Report (APR) Template is designed to enhance consistency in reporting processes. </w:t>
      </w:r>
    </w:p>
    <w:p w14:paraId="1FE60ED5" w14:textId="77777777" w:rsidR="00987F05" w:rsidRDefault="00987F05" w:rsidP="004A342F">
      <w:pPr>
        <w:spacing w:line="276" w:lineRule="auto"/>
        <w:rPr>
          <w:rFonts w:ascii="Arial" w:hAnsi="Arial" w:cs="Arial"/>
          <w:sz w:val="22"/>
        </w:rPr>
      </w:pPr>
    </w:p>
    <w:p w14:paraId="5E28A54A" w14:textId="6AFCE92F" w:rsidR="00987F05" w:rsidRPr="00987F05" w:rsidRDefault="00987F05" w:rsidP="004A342F">
      <w:pPr>
        <w:spacing w:line="276" w:lineRule="auto"/>
        <w:rPr>
          <w:rFonts w:ascii="Arial" w:hAnsi="Arial" w:cs="Arial"/>
          <w:color w:val="0D0D0D"/>
          <w:sz w:val="22"/>
          <w:shd w:val="clear" w:color="auto" w:fill="FFFFFF"/>
        </w:rPr>
      </w:pPr>
      <w:r w:rsidRPr="00987F05">
        <w:rPr>
          <w:rFonts w:ascii="Arial" w:hAnsi="Arial" w:cs="Arial"/>
          <w:sz w:val="22"/>
        </w:rPr>
        <w:t xml:space="preserve">It provides </w:t>
      </w:r>
      <w:r w:rsidR="004D0B30">
        <w:rPr>
          <w:rFonts w:ascii="Arial" w:hAnsi="Arial" w:cs="Arial"/>
          <w:sz w:val="22"/>
        </w:rPr>
        <w:t xml:space="preserve">in a Word Format, </w:t>
      </w:r>
      <w:r w:rsidRPr="00987F05">
        <w:rPr>
          <w:rFonts w:ascii="Arial" w:hAnsi="Arial" w:cs="Arial"/>
          <w:sz w:val="22"/>
        </w:rPr>
        <w:t xml:space="preserve">a structured framework for programs to articulate their compliance with requirements. </w:t>
      </w:r>
      <w:r w:rsidRPr="00987F05">
        <w:rPr>
          <w:rFonts w:ascii="Arial" w:hAnsi="Arial" w:cs="Arial"/>
          <w:color w:val="0D0D0D"/>
          <w:sz w:val="22"/>
          <w:shd w:val="clear" w:color="auto" w:fill="FFFFFF"/>
        </w:rPr>
        <w:t xml:space="preserve"> </w:t>
      </w:r>
    </w:p>
    <w:p w14:paraId="72A02FE8" w14:textId="77777777" w:rsidR="00987F05" w:rsidRPr="00987F05" w:rsidRDefault="00987F05" w:rsidP="004A342F">
      <w:pPr>
        <w:spacing w:line="276" w:lineRule="auto"/>
        <w:rPr>
          <w:rFonts w:ascii="Arial" w:hAnsi="Arial" w:cs="Arial"/>
          <w:color w:val="0D0D0D"/>
          <w:sz w:val="22"/>
          <w:shd w:val="clear" w:color="auto" w:fill="FFFFFF"/>
        </w:rPr>
      </w:pPr>
    </w:p>
    <w:p w14:paraId="5859E1DF" w14:textId="77777777" w:rsidR="00987F05" w:rsidRPr="00987F05" w:rsidRDefault="00987F05" w:rsidP="004A342F">
      <w:pPr>
        <w:spacing w:line="276" w:lineRule="auto"/>
        <w:rPr>
          <w:rFonts w:ascii="Arial" w:hAnsi="Arial" w:cs="Arial"/>
          <w:color w:val="0D0D0D"/>
          <w:sz w:val="22"/>
          <w:shd w:val="clear" w:color="auto" w:fill="FFFFFF"/>
        </w:rPr>
      </w:pPr>
      <w:r w:rsidRPr="00987F05">
        <w:rPr>
          <w:rFonts w:ascii="Arial" w:hAnsi="Arial" w:cs="Arial"/>
          <w:color w:val="0D0D0D"/>
          <w:sz w:val="22"/>
          <w:shd w:val="clear" w:color="auto" w:fill="FFFFFF"/>
        </w:rPr>
        <w:t xml:space="preserve">The template suggests a limit of </w:t>
      </w:r>
      <w:r w:rsidRPr="00A8035E">
        <w:rPr>
          <w:rFonts w:ascii="Arial" w:hAnsi="Arial" w:cs="Arial"/>
          <w:b/>
          <w:color w:val="0D0D0D"/>
          <w:sz w:val="22"/>
          <w:shd w:val="clear" w:color="auto" w:fill="FFFFFF"/>
        </w:rPr>
        <w:t>5,000</w:t>
      </w:r>
      <w:r w:rsidRPr="00987F05">
        <w:rPr>
          <w:rFonts w:ascii="Arial" w:hAnsi="Arial" w:cs="Arial"/>
          <w:color w:val="0D0D0D"/>
          <w:sz w:val="22"/>
          <w:shd w:val="clear" w:color="auto" w:fill="FFFFFF"/>
        </w:rPr>
        <w:t xml:space="preserve"> character for each section and a total of </w:t>
      </w:r>
      <w:r w:rsidRPr="00A8035E">
        <w:rPr>
          <w:rFonts w:ascii="Arial" w:hAnsi="Arial" w:cs="Arial"/>
          <w:b/>
          <w:color w:val="0D0D0D"/>
          <w:sz w:val="22"/>
          <w:shd w:val="clear" w:color="auto" w:fill="FFFFFF"/>
        </w:rPr>
        <w:t xml:space="preserve">150 </w:t>
      </w:r>
      <w:r w:rsidRPr="00987F05">
        <w:rPr>
          <w:rFonts w:ascii="Arial" w:hAnsi="Arial" w:cs="Arial"/>
          <w:color w:val="0D0D0D"/>
          <w:sz w:val="22"/>
          <w:shd w:val="clear" w:color="auto" w:fill="FFFFFF"/>
        </w:rPr>
        <w:t>pages.</w:t>
      </w:r>
    </w:p>
    <w:p w14:paraId="68C32C1B" w14:textId="77777777" w:rsidR="00A8035E" w:rsidRDefault="00A8035E" w:rsidP="004A342F">
      <w:pPr>
        <w:spacing w:line="276" w:lineRule="auto"/>
        <w:rPr>
          <w:rFonts w:ascii="Arial" w:hAnsi="Arial" w:cs="Arial"/>
          <w:sz w:val="22"/>
        </w:rPr>
      </w:pPr>
    </w:p>
    <w:p w14:paraId="0B3B07A0" w14:textId="77777777" w:rsidR="00987F05" w:rsidRPr="00987F05" w:rsidRDefault="00987F05" w:rsidP="004A342F">
      <w:pPr>
        <w:spacing w:line="276" w:lineRule="auto"/>
        <w:rPr>
          <w:rFonts w:ascii="Arial" w:hAnsi="Arial" w:cs="Arial"/>
          <w:sz w:val="22"/>
        </w:rPr>
      </w:pPr>
      <w:r w:rsidRPr="00987F05">
        <w:rPr>
          <w:rFonts w:ascii="Arial" w:hAnsi="Arial" w:cs="Arial"/>
          <w:sz w:val="22"/>
        </w:rPr>
        <w:t xml:space="preserve">Following finalization, the APR is submitted to the CACB in </w:t>
      </w:r>
      <w:r w:rsidRPr="00A8035E">
        <w:rPr>
          <w:rFonts w:ascii="Arial" w:hAnsi="Arial" w:cs="Arial"/>
          <w:b/>
          <w:sz w:val="22"/>
        </w:rPr>
        <w:t>PDF</w:t>
      </w:r>
      <w:r w:rsidRPr="00987F05">
        <w:rPr>
          <w:rFonts w:ascii="Arial" w:hAnsi="Arial" w:cs="Arial"/>
          <w:sz w:val="22"/>
        </w:rPr>
        <w:t xml:space="preserve"> format.</w:t>
      </w:r>
    </w:p>
    <w:p w14:paraId="5DA7FC14" w14:textId="77777777" w:rsidR="00987F05" w:rsidRDefault="00987F05" w:rsidP="004A342F">
      <w:pPr>
        <w:spacing w:line="276" w:lineRule="auto"/>
        <w:rPr>
          <w:rFonts w:ascii="Arial" w:hAnsi="Arial" w:cs="Arial"/>
          <w:sz w:val="22"/>
        </w:rPr>
      </w:pPr>
    </w:p>
    <w:p w14:paraId="41969DC7" w14:textId="7931ED1E" w:rsidR="00AC4FAB" w:rsidRPr="00AC4FAB" w:rsidRDefault="00AC4FAB" w:rsidP="004A342F">
      <w:pPr>
        <w:pStyle w:val="Header"/>
        <w:spacing w:line="276" w:lineRule="auto"/>
        <w:rPr>
          <w:rFonts w:ascii="Arial" w:hAnsi="Arial" w:cs="Arial"/>
          <w:b/>
          <w:spacing w:val="-8"/>
          <w:sz w:val="22"/>
        </w:rPr>
      </w:pPr>
      <w:r w:rsidRPr="00AC4FAB">
        <w:rPr>
          <w:rFonts w:ascii="Arial" w:hAnsi="Arial" w:cs="Arial"/>
          <w:spacing w:val="-8"/>
          <w:sz w:val="22"/>
        </w:rPr>
        <w:t>The</w:t>
      </w:r>
      <w:r>
        <w:rPr>
          <w:rFonts w:ascii="Arial" w:hAnsi="Arial" w:cs="Arial"/>
          <w:spacing w:val="-8"/>
          <w:sz w:val="22"/>
        </w:rPr>
        <w:t xml:space="preserve"> highlighted sections in the </w:t>
      </w:r>
      <w:r w:rsidRPr="00AC4FAB">
        <w:rPr>
          <w:rFonts w:ascii="Arial" w:hAnsi="Arial" w:cs="Arial"/>
          <w:spacing w:val="-8"/>
          <w:sz w:val="22"/>
        </w:rPr>
        <w:t xml:space="preserve">APR template document </w:t>
      </w:r>
      <w:r>
        <w:rPr>
          <w:rFonts w:ascii="Arial" w:hAnsi="Arial" w:cs="Arial"/>
          <w:spacing w:val="-8"/>
          <w:sz w:val="22"/>
        </w:rPr>
        <w:t xml:space="preserve">cannot </w:t>
      </w:r>
      <w:r w:rsidRPr="00AC4FAB">
        <w:rPr>
          <w:rFonts w:ascii="Arial" w:hAnsi="Arial" w:cs="Arial"/>
          <w:spacing w:val="-8"/>
          <w:sz w:val="22"/>
        </w:rPr>
        <w:t>be reformatted</w:t>
      </w:r>
      <w:r>
        <w:rPr>
          <w:rFonts w:ascii="Arial" w:hAnsi="Arial" w:cs="Arial"/>
          <w:spacing w:val="-8"/>
          <w:sz w:val="22"/>
        </w:rPr>
        <w:t>.</w:t>
      </w:r>
    </w:p>
    <w:p w14:paraId="10AFC148" w14:textId="0DD5BF5C" w:rsidR="004A342F" w:rsidRDefault="004A342F" w:rsidP="004A342F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C6345D1" w14:textId="77777777" w:rsidR="00AC4FAB" w:rsidRPr="00756675" w:rsidRDefault="00AC4FAB" w:rsidP="00221F2C">
      <w:pPr>
        <w:contextualSpacing/>
        <w:rPr>
          <w:rFonts w:ascii="Arial" w:hAnsi="Arial" w:cs="Ari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403"/>
      </w:tblGrid>
      <w:tr w:rsidR="00181034" w:rsidRPr="00756675" w14:paraId="122B0DD9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2CAFDCE7" w14:textId="101D14AC" w:rsidR="00181034" w:rsidRPr="00A10931" w:rsidRDefault="00181034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r w:rsidRPr="00A10931">
              <w:rPr>
                <w:rFonts w:ascii="Arial" w:hAnsi="Arial" w:cs="Arial"/>
                <w:b/>
                <w:sz w:val="22"/>
              </w:rPr>
              <w:t>Institution</w:t>
            </w:r>
          </w:p>
        </w:tc>
        <w:tc>
          <w:tcPr>
            <w:tcW w:w="4403" w:type="dxa"/>
            <w:vAlign w:val="center"/>
          </w:tcPr>
          <w:p w14:paraId="71BA4662" w14:textId="1FC94E5F" w:rsidR="009730D3" w:rsidRPr="00A10931" w:rsidRDefault="009730D3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  <w:u w:val="single"/>
              </w:rPr>
            </w:pPr>
            <w:permStart w:id="1843686810" w:edGrp="everyone"/>
            <w:permEnd w:id="1843686810"/>
          </w:p>
        </w:tc>
      </w:tr>
      <w:tr w:rsidR="00181034" w:rsidRPr="00756675" w14:paraId="3515602B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420AF4C3" w14:textId="599DE18A" w:rsidR="00181034" w:rsidRPr="00A10931" w:rsidRDefault="00100198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r w:rsidRPr="00A10931">
              <w:rPr>
                <w:rFonts w:ascii="Arial" w:hAnsi="Arial" w:cs="Arial"/>
                <w:b/>
                <w:sz w:val="22"/>
              </w:rPr>
              <w:t xml:space="preserve">Name of Academic </w:t>
            </w:r>
            <w:r w:rsidR="00433E70" w:rsidRPr="00A10931">
              <w:rPr>
                <w:rFonts w:ascii="Arial" w:hAnsi="Arial" w:cs="Arial"/>
                <w:b/>
                <w:sz w:val="22"/>
              </w:rPr>
              <w:t>Program</w:t>
            </w:r>
          </w:p>
        </w:tc>
        <w:tc>
          <w:tcPr>
            <w:tcW w:w="4403" w:type="dxa"/>
            <w:vAlign w:val="center"/>
          </w:tcPr>
          <w:p w14:paraId="395CB841" w14:textId="08D05C18" w:rsidR="00181034" w:rsidRPr="00A10931" w:rsidRDefault="00181034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  <w:permStart w:id="1176837603" w:edGrp="everyone"/>
            <w:permEnd w:id="1176837603"/>
          </w:p>
        </w:tc>
      </w:tr>
      <w:tr w:rsidR="004E56F0" w:rsidRPr="00756675" w14:paraId="4A771F80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7F6EE4E4" w14:textId="49FC1030" w:rsidR="00D84A18" w:rsidRPr="00A10931" w:rsidRDefault="00342627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  <w:permStart w:id="2114009578" w:edGrp="everyone" w:colFirst="1" w:colLast="1"/>
            <w:r>
              <w:rPr>
                <w:rFonts w:ascii="Arial" w:hAnsi="Arial" w:cs="Arial"/>
                <w:b/>
                <w:sz w:val="22"/>
              </w:rPr>
              <w:t>Degree</w:t>
            </w:r>
          </w:p>
          <w:p w14:paraId="24EF9C63" w14:textId="063BC902" w:rsidR="00B04990" w:rsidRPr="00A10931" w:rsidRDefault="00AF66CA" w:rsidP="00AC4FAB">
            <w:pPr>
              <w:rPr>
                <w:rFonts w:ascii="Arial" w:hAnsi="Arial" w:cs="Arial"/>
                <w:bCs/>
                <w:sz w:val="22"/>
              </w:rPr>
            </w:pPr>
            <w:r w:rsidRPr="00A10931">
              <w:rPr>
                <w:rFonts w:ascii="Arial" w:hAnsi="Arial" w:cs="Arial"/>
                <w:b/>
                <w:sz w:val="22"/>
              </w:rPr>
              <w:t xml:space="preserve">Track(s) </w:t>
            </w:r>
            <w:r w:rsidR="009352A1" w:rsidRPr="00A10931">
              <w:rPr>
                <w:rFonts w:ascii="Arial" w:hAnsi="Arial" w:cs="Arial"/>
                <w:bCs/>
                <w:i/>
                <w:iCs/>
                <w:sz w:val="22"/>
              </w:rPr>
              <w:t>(</w:t>
            </w:r>
            <w:r w:rsidRPr="00A10931">
              <w:rPr>
                <w:rFonts w:ascii="Arial" w:hAnsi="Arial" w:cs="Arial"/>
                <w:bCs/>
                <w:i/>
                <w:iCs/>
                <w:sz w:val="22"/>
              </w:rPr>
              <w:t>Please include all track</w:t>
            </w:r>
            <w:r w:rsidR="002E4CC5" w:rsidRPr="00A10931">
              <w:rPr>
                <w:rFonts w:ascii="Arial" w:hAnsi="Arial" w:cs="Arial"/>
                <w:bCs/>
                <w:i/>
                <w:iCs/>
                <w:sz w:val="22"/>
              </w:rPr>
              <w:t>s</w:t>
            </w:r>
            <w:r w:rsidRPr="00A10931">
              <w:rPr>
                <w:rFonts w:ascii="Arial" w:hAnsi="Arial" w:cs="Arial"/>
                <w:bCs/>
                <w:i/>
                <w:iCs/>
                <w:sz w:val="22"/>
              </w:rPr>
              <w:t xml:space="preserve"> offered by the prog</w:t>
            </w:r>
            <w:r w:rsidR="00987F05">
              <w:rPr>
                <w:rFonts w:ascii="Arial" w:hAnsi="Arial" w:cs="Arial"/>
                <w:bCs/>
                <w:i/>
                <w:iCs/>
                <w:sz w:val="22"/>
              </w:rPr>
              <w:t>ram</w:t>
            </w:r>
            <w:r w:rsidR="009352A1" w:rsidRPr="00A10931">
              <w:rPr>
                <w:rFonts w:ascii="Arial" w:hAnsi="Arial" w:cs="Arial"/>
                <w:bCs/>
                <w:i/>
                <w:iCs/>
                <w:sz w:val="22"/>
              </w:rPr>
              <w:t xml:space="preserve">. </w:t>
            </w:r>
            <w:r w:rsidR="00342627">
              <w:rPr>
                <w:rFonts w:ascii="Arial" w:hAnsi="Arial" w:cs="Arial"/>
                <w:bCs/>
                <w:i/>
                <w:iCs/>
                <w:sz w:val="22"/>
              </w:rPr>
              <w:t xml:space="preserve"> </w:t>
            </w:r>
            <w:r w:rsidR="009352A1" w:rsidRPr="00A10931">
              <w:rPr>
                <w:rFonts w:ascii="Arial" w:hAnsi="Arial" w:cs="Arial"/>
                <w:bCs/>
                <w:i/>
                <w:iCs/>
                <w:sz w:val="22"/>
              </w:rPr>
              <w:t>Examples:</w:t>
            </w:r>
          </w:p>
          <w:p w14:paraId="717DC043" w14:textId="120F2321" w:rsidR="00987F05" w:rsidRPr="00987F05" w:rsidRDefault="00987F05" w:rsidP="00AC4FAB">
            <w:pPr>
              <w:ind w:left="158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A: w</w:t>
            </w:r>
            <w:r w:rsidRPr="00987F05">
              <w:rPr>
                <w:rFonts w:ascii="Arial" w:hAnsi="Arial" w:cs="Arial"/>
                <w:bCs/>
                <w:iCs/>
                <w:sz w:val="22"/>
              </w:rPr>
              <w:t>ith</w:t>
            </w:r>
            <w:r w:rsidR="00433E70" w:rsidRPr="00987F05">
              <w:rPr>
                <w:rFonts w:ascii="Arial" w:hAnsi="Arial" w:cs="Arial"/>
                <w:bCs/>
                <w:iCs/>
                <w:sz w:val="22"/>
              </w:rPr>
              <w:t xml:space="preserve"> Pre-professional </w:t>
            </w:r>
            <w:r w:rsidR="00BB00A5" w:rsidRPr="00987F05">
              <w:rPr>
                <w:rFonts w:ascii="Arial" w:hAnsi="Arial" w:cs="Arial"/>
                <w:bCs/>
                <w:iCs/>
                <w:sz w:val="22"/>
              </w:rPr>
              <w:t xml:space="preserve"> degree</w:t>
            </w:r>
            <w:r w:rsidR="009352A1" w:rsidRPr="00987F05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  <w:r w:rsidR="00BB00A5" w:rsidRPr="00987F05">
              <w:rPr>
                <w:rFonts w:ascii="Arial" w:hAnsi="Arial" w:cs="Arial"/>
                <w:bCs/>
                <w:iCs/>
                <w:sz w:val="22"/>
              </w:rPr>
              <w:t xml:space="preserve"> </w:t>
            </w:r>
          </w:p>
          <w:p w14:paraId="10172133" w14:textId="38D856C4" w:rsidR="00BB00A5" w:rsidRPr="00A10931" w:rsidRDefault="00987F05" w:rsidP="00AC4FAB">
            <w:pPr>
              <w:ind w:left="158"/>
              <w:rPr>
                <w:rFonts w:ascii="Arial" w:hAnsi="Arial" w:cs="Arial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B: w</w:t>
            </w:r>
            <w:r w:rsidRPr="00987F05">
              <w:rPr>
                <w:rFonts w:ascii="Arial" w:hAnsi="Arial" w:cs="Arial"/>
                <w:bCs/>
                <w:iCs/>
                <w:sz w:val="22"/>
              </w:rPr>
              <w:t>ith u</w:t>
            </w:r>
            <w:r w:rsidR="009352A1" w:rsidRPr="00987F05">
              <w:rPr>
                <w:rFonts w:ascii="Arial" w:hAnsi="Arial" w:cs="Arial"/>
                <w:bCs/>
                <w:iCs/>
                <w:sz w:val="22"/>
              </w:rPr>
              <w:t>ndergraduate</w:t>
            </w:r>
            <w:r w:rsidR="00BB00A5" w:rsidRPr="00987F05">
              <w:rPr>
                <w:rFonts w:ascii="Arial" w:hAnsi="Arial" w:cs="Arial"/>
                <w:bCs/>
                <w:iCs/>
                <w:sz w:val="22"/>
              </w:rPr>
              <w:t xml:space="preserve"> degree </w:t>
            </w:r>
            <w:r w:rsidR="00433E70" w:rsidRPr="00987F05">
              <w:rPr>
                <w:rFonts w:ascii="Arial" w:hAnsi="Arial" w:cs="Arial"/>
                <w:bCs/>
                <w:iCs/>
                <w:sz w:val="22"/>
              </w:rPr>
              <w:t xml:space="preserve">in any discipline </w:t>
            </w:r>
          </w:p>
        </w:tc>
        <w:tc>
          <w:tcPr>
            <w:tcW w:w="4403" w:type="dxa"/>
            <w:vAlign w:val="center"/>
          </w:tcPr>
          <w:p w14:paraId="7F82550C" w14:textId="6CEFD19B" w:rsidR="00D84A18" w:rsidRPr="00A10931" w:rsidRDefault="00863766" w:rsidP="00433E70">
            <w:pPr>
              <w:tabs>
                <w:tab w:val="left" w:pos="533"/>
              </w:tabs>
              <w:spacing w:before="120" w:after="120" w:line="259" w:lineRule="auto"/>
              <w:rPr>
                <w:rFonts w:ascii="Arial" w:hAnsi="Arial" w:cs="Arial"/>
                <w:bCs/>
                <w:sz w:val="22"/>
                <w:u w:val="single"/>
              </w:rPr>
            </w:pPr>
            <w:sdt>
              <w:sdtPr>
                <w:rPr>
                  <w:rFonts w:ascii="Arial" w:hAnsi="Arial" w:cs="Arial"/>
                  <w:bCs/>
                  <w:sz w:val="22"/>
                </w:rPr>
                <w:id w:val="163583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4E56F0" w:rsidRPr="00A10931">
              <w:rPr>
                <w:rFonts w:ascii="Arial" w:hAnsi="Arial" w:cs="Arial"/>
                <w:bCs/>
                <w:sz w:val="22"/>
              </w:rPr>
              <w:t xml:space="preserve"> </w:t>
            </w:r>
            <w:r w:rsidR="004E56F0" w:rsidRPr="00A10931">
              <w:rPr>
                <w:rFonts w:ascii="Arial" w:hAnsi="Arial" w:cs="Arial"/>
                <w:bCs/>
                <w:sz w:val="22"/>
                <w:u w:val="single"/>
              </w:rPr>
              <w:t>Master of Architecture</w:t>
            </w:r>
          </w:p>
          <w:p w14:paraId="4AE95246" w14:textId="41FA196E" w:rsidR="002E4CC5" w:rsidRPr="00A10931" w:rsidRDefault="002E4CC5" w:rsidP="00433E70">
            <w:pPr>
              <w:spacing w:before="120" w:after="120" w:line="259" w:lineRule="auto"/>
              <w:ind w:left="346"/>
              <w:rPr>
                <w:rFonts w:ascii="Arial" w:hAnsi="Arial" w:cs="Arial"/>
                <w:bCs/>
                <w:sz w:val="22"/>
              </w:rPr>
            </w:pPr>
            <w:r w:rsidRPr="00A10931">
              <w:rPr>
                <w:rFonts w:ascii="Arial" w:hAnsi="Arial" w:cs="Arial"/>
                <w:bCs/>
                <w:sz w:val="22"/>
              </w:rPr>
              <w:t>T</w:t>
            </w:r>
            <w:r w:rsidR="00AF66CA" w:rsidRPr="00A10931">
              <w:rPr>
                <w:rFonts w:ascii="Arial" w:hAnsi="Arial" w:cs="Arial"/>
                <w:bCs/>
                <w:sz w:val="22"/>
              </w:rPr>
              <w:t>rack</w:t>
            </w:r>
            <w:r w:rsidR="00B96087">
              <w:rPr>
                <w:rFonts w:ascii="Arial" w:hAnsi="Arial" w:cs="Arial"/>
                <w:bCs/>
                <w:sz w:val="22"/>
              </w:rPr>
              <w:t xml:space="preserve"> </w:t>
            </w:r>
            <w:r w:rsidRPr="00A10931">
              <w:rPr>
                <w:rFonts w:ascii="Arial" w:hAnsi="Arial" w:cs="Arial"/>
                <w:bCs/>
                <w:sz w:val="22"/>
              </w:rPr>
              <w:t>:</w:t>
            </w:r>
          </w:p>
          <w:p w14:paraId="62615141" w14:textId="7B5D4FF8" w:rsidR="00AF66CA" w:rsidRPr="00A10931" w:rsidRDefault="002E4CC5" w:rsidP="00987F05">
            <w:pPr>
              <w:spacing w:before="120" w:after="120" w:line="259" w:lineRule="auto"/>
              <w:ind w:left="342"/>
              <w:rPr>
                <w:rFonts w:ascii="Arial" w:hAnsi="Arial" w:cs="Arial"/>
                <w:bCs/>
                <w:sz w:val="22"/>
              </w:rPr>
            </w:pPr>
            <w:r w:rsidRPr="00A10931">
              <w:rPr>
                <w:rFonts w:ascii="Arial" w:hAnsi="Arial" w:cs="Arial"/>
                <w:bCs/>
                <w:sz w:val="22"/>
              </w:rPr>
              <w:t>Track:</w:t>
            </w:r>
            <w:r w:rsidR="00B96087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222F5B" w:rsidRPr="00756675" w14:paraId="5861CB0B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35368AB2" w14:textId="6292C609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permStart w:id="807744416" w:edGrp="everyone" w:colFirst="1" w:colLast="1"/>
            <w:permEnd w:id="2114009578"/>
            <w:r w:rsidRPr="00A10931">
              <w:rPr>
                <w:rFonts w:ascii="Arial" w:hAnsi="Arial" w:cs="Arial"/>
                <w:b/>
                <w:sz w:val="22"/>
              </w:rPr>
              <w:t xml:space="preserve">Year of </w:t>
            </w:r>
            <w:r w:rsidR="00863766">
              <w:rPr>
                <w:rFonts w:ascii="Arial" w:hAnsi="Arial" w:cs="Arial"/>
                <w:b/>
                <w:sz w:val="22"/>
              </w:rPr>
              <w:t>Previous Visit</w:t>
            </w:r>
          </w:p>
        </w:tc>
        <w:tc>
          <w:tcPr>
            <w:tcW w:w="4403" w:type="dxa"/>
            <w:vAlign w:val="center"/>
          </w:tcPr>
          <w:p w14:paraId="0873AA88" w14:textId="00F03EE3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222F5B" w:rsidRPr="00756675" w14:paraId="3318545C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3223C7B7" w14:textId="73323E47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permStart w:id="1223441853" w:edGrp="everyone" w:colFirst="1" w:colLast="1"/>
            <w:permEnd w:id="807744416"/>
            <w:r w:rsidRPr="00A10931">
              <w:rPr>
                <w:rFonts w:ascii="Arial" w:hAnsi="Arial" w:cs="Arial"/>
                <w:b/>
                <w:sz w:val="22"/>
              </w:rPr>
              <w:t xml:space="preserve">Current Term of Accreditation </w:t>
            </w:r>
          </w:p>
        </w:tc>
        <w:tc>
          <w:tcPr>
            <w:tcW w:w="4403" w:type="dxa"/>
            <w:vAlign w:val="center"/>
          </w:tcPr>
          <w:p w14:paraId="21B18A6E" w14:textId="49C45882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222F5B" w:rsidRPr="00756675" w14:paraId="7597AF54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4F99519C" w14:textId="78F38A24" w:rsidR="00222F5B" w:rsidRPr="00A10931" w:rsidRDefault="004C6D3A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permStart w:id="373373405" w:edGrp="everyone" w:colFirst="1" w:colLast="1"/>
            <w:permEnd w:id="1223441853"/>
            <w:r w:rsidRPr="004C6D3A">
              <w:rPr>
                <w:rFonts w:ascii="Arial" w:hAnsi="Arial" w:cs="Arial"/>
                <w:b/>
                <w:sz w:val="22"/>
              </w:rPr>
              <w:t>Head of Program</w:t>
            </w:r>
            <w:r w:rsidR="000F2D07">
              <w:rPr>
                <w:rFonts w:ascii="Arial" w:hAnsi="Arial" w:cs="Arial"/>
                <w:b/>
                <w:sz w:val="22"/>
              </w:rPr>
              <w:t xml:space="preserve">: </w:t>
            </w:r>
            <w:r w:rsidR="000F2D07" w:rsidRPr="000F2D07">
              <w:rPr>
                <w:rFonts w:ascii="Arial" w:hAnsi="Arial" w:cs="Arial"/>
                <w:sz w:val="22"/>
              </w:rPr>
              <w:t>Name and email address</w:t>
            </w:r>
          </w:p>
        </w:tc>
        <w:tc>
          <w:tcPr>
            <w:tcW w:w="4403" w:type="dxa"/>
            <w:vAlign w:val="center"/>
          </w:tcPr>
          <w:p w14:paraId="47DC9D9F" w14:textId="4CBE5E0B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222F5B" w:rsidRPr="00756675" w14:paraId="1ACDFD38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19F5F84F" w14:textId="633C869B" w:rsidR="00222F5B" w:rsidRPr="00A10931" w:rsidRDefault="004C6D3A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Dean</w:t>
            </w:r>
            <w:permStart w:id="1533247235" w:edGrp="everyone" w:colFirst="1" w:colLast="1"/>
            <w:permEnd w:id="373373405"/>
            <w:r w:rsidR="000F2D07">
              <w:rPr>
                <w:rFonts w:ascii="Arial" w:hAnsi="Arial" w:cs="Arial"/>
                <w:b/>
                <w:sz w:val="22"/>
              </w:rPr>
              <w:t xml:space="preserve">: </w:t>
            </w:r>
            <w:r w:rsidR="000F2D07" w:rsidRPr="000F2D07">
              <w:rPr>
                <w:rFonts w:ascii="Arial" w:hAnsi="Arial" w:cs="Arial"/>
                <w:b/>
                <w:sz w:val="22"/>
              </w:rPr>
              <w:t>Name and email address</w:t>
            </w:r>
          </w:p>
        </w:tc>
        <w:tc>
          <w:tcPr>
            <w:tcW w:w="4403" w:type="dxa"/>
            <w:vAlign w:val="center"/>
          </w:tcPr>
          <w:p w14:paraId="0C43A999" w14:textId="3E2A9A99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222F5B" w:rsidRPr="00756675" w14:paraId="3310F816" w14:textId="77777777" w:rsidTr="00AC4FAB">
        <w:trPr>
          <w:trHeight w:val="288"/>
        </w:trPr>
        <w:tc>
          <w:tcPr>
            <w:tcW w:w="4957" w:type="dxa"/>
            <w:vAlign w:val="center"/>
          </w:tcPr>
          <w:p w14:paraId="6A8B4CCF" w14:textId="681CE081" w:rsidR="00222F5B" w:rsidRPr="00A10931" w:rsidRDefault="004C6D3A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permStart w:id="1280122366" w:edGrp="everyone" w:colFirst="1" w:colLast="1"/>
            <w:permEnd w:id="1533247235"/>
            <w:r w:rsidRPr="004C6D3A">
              <w:rPr>
                <w:rFonts w:ascii="Arial" w:hAnsi="Arial" w:cs="Arial"/>
                <w:b/>
                <w:sz w:val="22"/>
              </w:rPr>
              <w:t>Provost and Vice-President Academic</w:t>
            </w:r>
            <w:r w:rsidR="000F2D07">
              <w:rPr>
                <w:rFonts w:ascii="Arial" w:hAnsi="Arial" w:cs="Arial"/>
                <w:b/>
                <w:sz w:val="22"/>
              </w:rPr>
              <w:t xml:space="preserve">: </w:t>
            </w:r>
            <w:r w:rsidR="000F2D07" w:rsidRPr="000F2D07">
              <w:rPr>
                <w:rFonts w:ascii="Arial" w:hAnsi="Arial" w:cs="Arial"/>
                <w:sz w:val="22"/>
              </w:rPr>
              <w:t>Name and email address</w:t>
            </w:r>
          </w:p>
        </w:tc>
        <w:tc>
          <w:tcPr>
            <w:tcW w:w="4403" w:type="dxa"/>
            <w:vAlign w:val="center"/>
          </w:tcPr>
          <w:p w14:paraId="7D0E9256" w14:textId="6B8A29AE" w:rsidR="00222F5B" w:rsidRPr="00A10931" w:rsidRDefault="00BA080F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  <w:r w:rsidRPr="00A10931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222F5B" w:rsidRPr="00756675" w14:paraId="7C123189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2697874E" w14:textId="720AE3C2" w:rsidR="00222F5B" w:rsidRPr="00A10931" w:rsidRDefault="004C6D3A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permStart w:id="46882211" w:edGrp="everyone" w:colFirst="1" w:colLast="1"/>
            <w:permEnd w:id="1280122366"/>
            <w:r w:rsidRPr="004C6D3A">
              <w:rPr>
                <w:rFonts w:ascii="Arial" w:hAnsi="Arial" w:cs="Arial"/>
                <w:b/>
                <w:sz w:val="22"/>
              </w:rPr>
              <w:t>President and vice-chancellor</w:t>
            </w:r>
            <w:r w:rsidR="000F2D07">
              <w:rPr>
                <w:rFonts w:ascii="Arial" w:hAnsi="Arial" w:cs="Arial"/>
                <w:b/>
                <w:sz w:val="22"/>
              </w:rPr>
              <w:t xml:space="preserve">: </w:t>
            </w:r>
            <w:r w:rsidR="000F2D07" w:rsidRPr="000F2D07">
              <w:rPr>
                <w:rFonts w:ascii="Arial" w:hAnsi="Arial" w:cs="Arial"/>
                <w:sz w:val="22"/>
              </w:rPr>
              <w:t>Name and email address</w:t>
            </w:r>
          </w:p>
        </w:tc>
        <w:tc>
          <w:tcPr>
            <w:tcW w:w="4403" w:type="dxa"/>
            <w:vAlign w:val="center"/>
          </w:tcPr>
          <w:p w14:paraId="1E2E94E1" w14:textId="6D27B44C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222F5B" w:rsidRPr="00756675" w14:paraId="1778AF37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45DAE035" w14:textId="5187CFA0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permStart w:id="1360419934" w:edGrp="everyone" w:colFirst="1" w:colLast="1"/>
            <w:permEnd w:id="46882211"/>
            <w:r w:rsidRPr="00A10931">
              <w:rPr>
                <w:rFonts w:ascii="Arial" w:hAnsi="Arial" w:cs="Arial"/>
                <w:b/>
                <w:sz w:val="22"/>
              </w:rPr>
              <w:t>Individual submitting the APR</w:t>
            </w:r>
          </w:p>
        </w:tc>
        <w:tc>
          <w:tcPr>
            <w:tcW w:w="4403" w:type="dxa"/>
            <w:vAlign w:val="center"/>
          </w:tcPr>
          <w:p w14:paraId="78D827B8" w14:textId="273CAA5E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222F5B" w:rsidRPr="00756675" w14:paraId="1549954C" w14:textId="77777777" w:rsidTr="00AC4FAB">
        <w:trPr>
          <w:trHeight w:val="68"/>
        </w:trPr>
        <w:tc>
          <w:tcPr>
            <w:tcW w:w="4957" w:type="dxa"/>
            <w:vAlign w:val="center"/>
          </w:tcPr>
          <w:p w14:paraId="2854A32C" w14:textId="7F38C19D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/>
                <w:sz w:val="22"/>
              </w:rPr>
            </w:pPr>
            <w:permStart w:id="1086128692" w:edGrp="everyone" w:colFirst="1" w:colLast="1"/>
            <w:permEnd w:id="1360419934"/>
            <w:r w:rsidRPr="00A10931">
              <w:rPr>
                <w:rFonts w:ascii="Arial" w:hAnsi="Arial" w:cs="Arial"/>
                <w:b/>
                <w:sz w:val="22"/>
              </w:rPr>
              <w:t>Name and email address of individual to whom questions should be directed</w:t>
            </w:r>
          </w:p>
        </w:tc>
        <w:tc>
          <w:tcPr>
            <w:tcW w:w="4403" w:type="dxa"/>
            <w:vAlign w:val="center"/>
          </w:tcPr>
          <w:p w14:paraId="5204980A" w14:textId="5D609B35" w:rsidR="00222F5B" w:rsidRPr="00A10931" w:rsidRDefault="00222F5B" w:rsidP="00433E70">
            <w:pPr>
              <w:spacing w:before="120" w:after="120" w:line="259" w:lineRule="auto"/>
              <w:rPr>
                <w:rFonts w:ascii="Arial" w:hAnsi="Arial" w:cs="Arial"/>
                <w:bCs/>
                <w:sz w:val="22"/>
              </w:rPr>
            </w:pPr>
          </w:p>
        </w:tc>
      </w:tr>
      <w:permEnd w:id="1086128692"/>
    </w:tbl>
    <w:p w14:paraId="4D2F6B85" w14:textId="07675C99" w:rsidR="003D21F4" w:rsidRPr="00AC4FAB" w:rsidRDefault="00AC4FAB" w:rsidP="00AC4FAB">
      <w:pPr>
        <w:overflowPunct/>
        <w:autoSpaceDE/>
        <w:autoSpaceDN/>
        <w:adjustRightInd/>
        <w:textAlignment w:val="auto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br w:type="page"/>
      </w:r>
    </w:p>
    <w:p w14:paraId="11FCF631" w14:textId="5F17C203" w:rsidR="00221F2C" w:rsidRPr="00AC4FAB" w:rsidRDefault="00F56F79" w:rsidP="00AC4FAB">
      <w:pPr>
        <w:pStyle w:val="ListParagraph"/>
        <w:numPr>
          <w:ilvl w:val="0"/>
          <w:numId w:val="16"/>
        </w:numPr>
        <w:ind w:left="426" w:hanging="426"/>
        <w:rPr>
          <w:rFonts w:ascii="Arial" w:hAnsi="Arial" w:cs="Arial"/>
          <w:b/>
          <w:sz w:val="28"/>
          <w:szCs w:val="22"/>
        </w:rPr>
      </w:pPr>
      <w:r w:rsidRPr="00AC4FAB">
        <w:rPr>
          <w:rFonts w:ascii="Arial" w:hAnsi="Arial" w:cs="Arial"/>
          <w:b/>
          <w:sz w:val="28"/>
          <w:szCs w:val="22"/>
        </w:rPr>
        <w:lastRenderedPageBreak/>
        <w:t>Introduction to the Program</w:t>
      </w:r>
    </w:p>
    <w:p w14:paraId="0152C337" w14:textId="77777777" w:rsidR="00AC4FAB" w:rsidRPr="00AC4FAB" w:rsidRDefault="00AC4FAB" w:rsidP="00AC4FAB">
      <w:pPr>
        <w:pStyle w:val="ListParagraph"/>
        <w:rPr>
          <w:rFonts w:ascii="Arial" w:hAnsi="Arial" w:cs="Arial"/>
          <w:sz w:val="24"/>
        </w:rPr>
      </w:pPr>
    </w:p>
    <w:p w14:paraId="307D74E4" w14:textId="53623BB3" w:rsidR="00221F2C" w:rsidRPr="00756675" w:rsidRDefault="00087A0C" w:rsidP="00191F63">
      <w:pPr>
        <w:pStyle w:val="Heading2"/>
        <w:shd w:val="clear" w:color="auto" w:fill="E8F5F8"/>
        <w:kinsoku w:val="0"/>
        <w:overflowPunct w:val="0"/>
        <w:ind w:right="-7"/>
        <w:rPr>
          <w:rFonts w:ascii="Arial" w:hAnsi="Arial" w:cs="Arial"/>
          <w:b/>
          <w:bCs/>
          <w:color w:val="auto"/>
          <w:sz w:val="22"/>
          <w:szCs w:val="22"/>
        </w:rPr>
      </w:pPr>
      <w:r w:rsidRPr="00756675">
        <w:rPr>
          <w:rFonts w:ascii="Arial" w:hAnsi="Arial" w:cs="Arial"/>
          <w:b/>
          <w:color w:val="auto"/>
          <w:sz w:val="22"/>
          <w:szCs w:val="22"/>
        </w:rPr>
        <w:t>1.1 Program Identity</w:t>
      </w:r>
      <w:r w:rsidR="008742D7" w:rsidRPr="00756675">
        <w:rPr>
          <w:rFonts w:ascii="Arial" w:hAnsi="Arial" w:cs="Arial"/>
          <w:b/>
          <w:color w:val="auto"/>
          <w:sz w:val="22"/>
          <w:szCs w:val="22"/>
        </w:rPr>
        <w:t xml:space="preserve"> and Mission</w:t>
      </w:r>
      <w:r w:rsidR="00221F2C" w:rsidRPr="00756675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B7783CC" w14:textId="77777777" w:rsidR="00805C3A" w:rsidRPr="00756675" w:rsidRDefault="00805C3A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Accreditation </w:t>
      </w:r>
      <w:r w:rsidRPr="00756675">
        <w:rPr>
          <w:rFonts w:ascii="Arial" w:hAnsi="Arial" w:cs="Arial"/>
          <w:sz w:val="22"/>
          <w:szCs w:val="22"/>
          <w:lang w:val="en-CA"/>
        </w:rPr>
        <w:t>requires an understanding of the specific scholastic identity and mission of</w:t>
      </w:r>
    </w:p>
    <w:p w14:paraId="0DE8AF93" w14:textId="4308051F" w:rsidR="00221F2C" w:rsidRPr="00756675" w:rsidRDefault="00805C3A" w:rsidP="00191F63">
      <w:pPr>
        <w:pStyle w:val="Header"/>
        <w:shd w:val="clear" w:color="auto" w:fill="E8F5F8"/>
        <w:contextualSpacing/>
        <w:rPr>
          <w:rFonts w:ascii="Arial" w:hAnsi="Arial" w:cs="Arial"/>
          <w:b/>
          <w:sz w:val="22"/>
          <w:szCs w:val="22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the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Pr="00756675">
        <w:rPr>
          <w:rFonts w:ascii="Arial" w:hAnsi="Arial" w:cs="Arial"/>
          <w:sz w:val="22"/>
          <w:szCs w:val="22"/>
          <w:lang w:val="en-CA"/>
        </w:rPr>
        <w:t>.</w:t>
      </w:r>
    </w:p>
    <w:p w14:paraId="13C9D662" w14:textId="77777777" w:rsidR="00E57058" w:rsidRPr="00756675" w:rsidRDefault="00E57058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7085E943" w14:textId="77777777" w:rsidR="00087A0C" w:rsidRPr="00756675" w:rsidRDefault="00087A0C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must:</w:t>
      </w:r>
    </w:p>
    <w:p w14:paraId="5C5294A4" w14:textId="729851AB" w:rsidR="00087A0C" w:rsidRPr="00756675" w:rsidRDefault="00087A0C" w:rsidP="00191F63">
      <w:pPr>
        <w:pStyle w:val="ListParagraph"/>
        <w:numPr>
          <w:ilvl w:val="0"/>
          <w:numId w:val="2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include a summary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Program’s </w:t>
      </w:r>
      <w:r w:rsidRPr="00756675">
        <w:rPr>
          <w:rFonts w:ascii="Arial" w:hAnsi="Arial" w:cs="Arial"/>
          <w:sz w:val="22"/>
          <w:szCs w:val="22"/>
          <w:lang w:val="en-CA"/>
        </w:rPr>
        <w:t>identity, uniqueness, strengths, and challenges;</w:t>
      </w:r>
    </w:p>
    <w:p w14:paraId="37C886B6" w14:textId="116E0DA8" w:rsidR="00087A0C" w:rsidRPr="00756675" w:rsidRDefault="00087A0C" w:rsidP="00191F63">
      <w:pPr>
        <w:pStyle w:val="ListParagraph"/>
        <w:numPr>
          <w:ilvl w:val="0"/>
          <w:numId w:val="2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include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Program’s </w:t>
      </w:r>
      <w:r w:rsidRPr="00756675">
        <w:rPr>
          <w:rFonts w:ascii="Arial" w:hAnsi="Arial" w:cs="Arial"/>
          <w:sz w:val="22"/>
          <w:szCs w:val="22"/>
          <w:lang w:val="en-CA"/>
        </w:rPr>
        <w:t>current mission statement, the date of its adoption or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revision, and the date of its endorsement by the institution (if such a statement and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objectives do not exist,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Program's </w:t>
      </w:r>
      <w:r w:rsidRPr="00756675">
        <w:rPr>
          <w:rFonts w:ascii="Arial" w:hAnsi="Arial" w:cs="Arial"/>
          <w:sz w:val="22"/>
          <w:szCs w:val="22"/>
          <w:lang w:val="en-CA"/>
        </w:rPr>
        <w:t>plans for completing one must be outlined);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</w:t>
      </w:r>
    </w:p>
    <w:p w14:paraId="68FBD5E5" w14:textId="460EA485" w:rsidR="00600BE3" w:rsidRPr="00756675" w:rsidRDefault="00087A0C" w:rsidP="00191F63">
      <w:pPr>
        <w:pStyle w:val="ListParagraph"/>
        <w:numPr>
          <w:ilvl w:val="0"/>
          <w:numId w:val="2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bCs/>
          <w:sz w:val="22"/>
          <w:szCs w:val="22"/>
        </w:rPr>
      </w:pPr>
      <w:r w:rsidRPr="00756675">
        <w:rPr>
          <w:rFonts w:ascii="Arial" w:hAnsi="Arial" w:cs="Arial"/>
          <w:sz w:val="22"/>
          <w:szCs w:val="22"/>
          <w:lang w:val="en-CA"/>
        </w:rPr>
        <w:t>demonstrate that it benefits from and contributes to its institutional context,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including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Program's </w:t>
      </w:r>
      <w:r w:rsidRPr="00756675">
        <w:rPr>
          <w:rFonts w:ascii="Arial" w:hAnsi="Arial" w:cs="Arial"/>
          <w:sz w:val="22"/>
          <w:szCs w:val="22"/>
          <w:lang w:val="en-CA"/>
        </w:rPr>
        <w:t>academic and professional standards for both faculty and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students; the interaction between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and other programs in the institution;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contributions by the students, faculty, and administrators to the governance as well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as the intellectual and social life of the institution; and contributions of the institution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to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in terms of intellectual and personal resources.</w:t>
      </w:r>
    </w:p>
    <w:p w14:paraId="056EEA6A" w14:textId="77777777" w:rsidR="00087A0C" w:rsidRPr="00756675" w:rsidRDefault="00087A0C">
      <w:pPr>
        <w:pStyle w:val="Header"/>
        <w:contextualSpacing/>
        <w:rPr>
          <w:rFonts w:ascii="Arial" w:hAnsi="Arial" w:cs="Arial"/>
          <w:b/>
        </w:rPr>
      </w:pPr>
    </w:p>
    <w:p w14:paraId="644F6247" w14:textId="2A4BE32D" w:rsidR="00221F2C" w:rsidRPr="00756675" w:rsidRDefault="009D4925">
      <w:pPr>
        <w:pStyle w:val="Header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600BE3" w:rsidRPr="00756675">
        <w:rPr>
          <w:rFonts w:ascii="Arial" w:hAnsi="Arial" w:cs="Arial"/>
          <w:bCs/>
        </w:rPr>
        <w:t xml:space="preserve"> </w:t>
      </w:r>
    </w:p>
    <w:p w14:paraId="145D9CE3" w14:textId="4A980C35" w:rsidR="00FA1EA0" w:rsidRPr="00A10931" w:rsidRDefault="00FA1EA0">
      <w:pPr>
        <w:pStyle w:val="Header"/>
        <w:contextualSpacing/>
        <w:rPr>
          <w:rFonts w:ascii="Arial" w:hAnsi="Arial" w:cs="Arial"/>
          <w:bCs/>
          <w:sz w:val="22"/>
        </w:rPr>
      </w:pPr>
      <w:permStart w:id="304358759" w:edGrp="everyone"/>
    </w:p>
    <w:permEnd w:id="304358759"/>
    <w:p w14:paraId="6FF9D932" w14:textId="77777777" w:rsidR="00221F2C" w:rsidRPr="003C3736" w:rsidRDefault="00221F2C">
      <w:pPr>
        <w:pStyle w:val="Header"/>
        <w:contextualSpacing/>
        <w:rPr>
          <w:rFonts w:ascii="Arial" w:hAnsi="Arial" w:cs="Arial"/>
          <w:bCs/>
          <w:sz w:val="22"/>
        </w:rPr>
      </w:pPr>
    </w:p>
    <w:p w14:paraId="619BAE45" w14:textId="77777777" w:rsidR="00087A0C" w:rsidRPr="00756675" w:rsidRDefault="00087A0C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1.2 Program Action Plan and Objectives</w:t>
      </w:r>
    </w:p>
    <w:p w14:paraId="072D61D7" w14:textId="6511B03B" w:rsidR="00087A0C" w:rsidRPr="00756675" w:rsidRDefault="00087A0C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Accreditation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follows an action plan that guides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in achieving the objectives of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its mission. This plan, which should be used to structure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Program's </w:t>
      </w:r>
      <w:r w:rsidRPr="00756675">
        <w:rPr>
          <w:rFonts w:ascii="Arial" w:hAnsi="Arial" w:cs="Arial"/>
          <w:sz w:val="22"/>
          <w:szCs w:val="22"/>
          <w:lang w:val="en-CA"/>
        </w:rPr>
        <w:t>self-assessment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process, helps the visiting team understand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Program's </w:t>
      </w:r>
      <w:r w:rsidRPr="00756675">
        <w:rPr>
          <w:rFonts w:ascii="Arial" w:hAnsi="Arial" w:cs="Arial"/>
          <w:sz w:val="22"/>
          <w:szCs w:val="22"/>
          <w:lang w:val="en-CA"/>
        </w:rPr>
        <w:t>role within the institution and the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parameters of its future development.</w:t>
      </w:r>
    </w:p>
    <w:p w14:paraId="72A2BEB7" w14:textId="77777777" w:rsidR="00E57058" w:rsidRPr="00756675" w:rsidRDefault="00E57058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730F3132" w14:textId="77777777" w:rsidR="00087A0C" w:rsidRPr="00756675" w:rsidRDefault="00087A0C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177DFC5E" w14:textId="6E4BCCCD" w:rsidR="00087A0C" w:rsidRPr="00756675" w:rsidRDefault="00087A0C" w:rsidP="00191F63">
      <w:pPr>
        <w:pStyle w:val="ListParagraph"/>
        <w:numPr>
          <w:ilvl w:val="0"/>
          <w:numId w:val="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Program’s </w:t>
      </w:r>
      <w:r w:rsidRPr="00756675">
        <w:rPr>
          <w:rFonts w:ascii="Arial" w:hAnsi="Arial" w:cs="Arial"/>
          <w:sz w:val="22"/>
          <w:szCs w:val="22"/>
          <w:lang w:val="en-CA"/>
        </w:rPr>
        <w:t>action plan and objectives developed in accordance with institutional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norms; and</w:t>
      </w:r>
    </w:p>
    <w:p w14:paraId="202E9503" w14:textId="36F40B26" w:rsidR="00600BE3" w:rsidRPr="00756675" w:rsidRDefault="00087A0C" w:rsidP="00191F63">
      <w:pPr>
        <w:pStyle w:val="Header"/>
        <w:numPr>
          <w:ilvl w:val="0"/>
          <w:numId w:val="3"/>
        </w:numPr>
        <w:shd w:val="clear" w:color="auto" w:fill="E8F5F8"/>
        <w:ind w:left="284" w:hanging="284"/>
        <w:contextualSpacing/>
        <w:rPr>
          <w:rFonts w:ascii="Arial" w:hAnsi="Arial" w:cs="Arial"/>
          <w:sz w:val="22"/>
          <w:szCs w:val="22"/>
          <w:lang w:val="en-CA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its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measures of success and a timeline for executing the plan.</w:t>
      </w:r>
    </w:p>
    <w:p w14:paraId="66AF8CAA" w14:textId="77777777" w:rsidR="00087A0C" w:rsidRPr="00756675" w:rsidRDefault="00087A0C" w:rsidP="00087A0C">
      <w:pPr>
        <w:pStyle w:val="Header"/>
        <w:contextualSpacing/>
        <w:rPr>
          <w:rFonts w:ascii="Arial" w:hAnsi="Arial" w:cs="Arial"/>
          <w:b/>
        </w:rPr>
      </w:pPr>
    </w:p>
    <w:p w14:paraId="40FD8D36" w14:textId="473F89D8" w:rsidR="00221F2C" w:rsidRPr="00756675" w:rsidRDefault="009D4925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600BE3" w:rsidRPr="00756675">
        <w:rPr>
          <w:rFonts w:ascii="Arial" w:hAnsi="Arial" w:cs="Arial"/>
          <w:bCs/>
          <w:sz w:val="22"/>
        </w:rPr>
        <w:t xml:space="preserve"> </w:t>
      </w:r>
    </w:p>
    <w:p w14:paraId="750854ED" w14:textId="77777777" w:rsidR="00E57058" w:rsidRPr="00A10931" w:rsidRDefault="00E57058" w:rsidP="00E5705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3399"/>
          <w:sz w:val="22"/>
          <w:szCs w:val="28"/>
        </w:rPr>
      </w:pPr>
      <w:permStart w:id="2066950626" w:edGrp="everyone"/>
    </w:p>
    <w:permEnd w:id="2066950626"/>
    <w:p w14:paraId="4D003C5C" w14:textId="77777777" w:rsidR="00BA080F" w:rsidRPr="00756675" w:rsidRDefault="00BA080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</w:rPr>
      </w:pPr>
      <w:r w:rsidRPr="00756675">
        <w:rPr>
          <w:rFonts w:ascii="Arial" w:hAnsi="Arial" w:cs="Arial"/>
          <w:b/>
          <w:bCs/>
          <w:sz w:val="22"/>
          <w:szCs w:val="22"/>
        </w:rPr>
        <w:br w:type="page"/>
      </w:r>
    </w:p>
    <w:p w14:paraId="088066E5" w14:textId="62C78C51" w:rsidR="00087A0C" w:rsidRPr="00AC4FAB" w:rsidRDefault="00087A0C" w:rsidP="00AC4FAB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426" w:hanging="426"/>
        <w:textAlignment w:val="auto"/>
        <w:rPr>
          <w:rFonts w:ascii="Arial" w:eastAsia="Arial" w:hAnsi="Arial" w:cs="Arial"/>
          <w:b/>
          <w:bCs/>
          <w:sz w:val="24"/>
          <w:lang w:bidi="en-US"/>
        </w:rPr>
      </w:pPr>
      <w:r w:rsidRPr="00AC4FAB">
        <w:rPr>
          <w:rFonts w:ascii="Arial" w:hAnsi="Arial" w:cs="Arial"/>
          <w:b/>
          <w:bCs/>
          <w:sz w:val="28"/>
          <w:szCs w:val="22"/>
          <w:lang w:val="en-CA"/>
        </w:rPr>
        <w:lastRenderedPageBreak/>
        <w:t>Progress since the Previous Site Visit</w:t>
      </w:r>
      <w:r w:rsidRPr="00AC4FAB">
        <w:rPr>
          <w:rFonts w:ascii="Arial" w:hAnsi="Arial" w:cs="Arial"/>
          <w:color w:val="000000"/>
          <w:sz w:val="28"/>
          <w:szCs w:val="22"/>
        </w:rPr>
        <w:t xml:space="preserve"> </w:t>
      </w:r>
    </w:p>
    <w:p w14:paraId="323A3DD6" w14:textId="201ED158" w:rsidR="00087A0C" w:rsidRPr="00756675" w:rsidRDefault="00087A0C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Accreditation </w:t>
      </w:r>
      <w:r w:rsidRPr="00756675">
        <w:rPr>
          <w:rFonts w:ascii="Arial" w:hAnsi="Arial" w:cs="Arial"/>
          <w:sz w:val="22"/>
          <w:szCs w:val="22"/>
          <w:lang w:val="en-CA"/>
        </w:rPr>
        <w:t>is contingent on the assurance that deficiencies, both minor and serious, are being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systematically addressed.</w:t>
      </w:r>
    </w:p>
    <w:p w14:paraId="50BE321E" w14:textId="77777777" w:rsidR="00E57058" w:rsidRPr="00756675" w:rsidRDefault="00E57058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7F62FDA6" w14:textId="77777777" w:rsidR="00087A0C" w:rsidRPr="00756675" w:rsidRDefault="00087A0C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756D6896" w14:textId="714B124A" w:rsidR="00221F2C" w:rsidRPr="00756675" w:rsidRDefault="00087A0C" w:rsidP="00191F63">
      <w:pPr>
        <w:pStyle w:val="ListParagraph"/>
        <w:numPr>
          <w:ilvl w:val="0"/>
          <w:numId w:val="4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the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Program’s </w:t>
      </w:r>
      <w:r w:rsidRPr="00756675">
        <w:rPr>
          <w:rFonts w:ascii="Arial" w:hAnsi="Arial" w:cs="Arial"/>
          <w:sz w:val="22"/>
          <w:szCs w:val="22"/>
          <w:lang w:val="en-CA"/>
        </w:rPr>
        <w:t>summary of its responses to the previous team’s findings (VTR)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as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documented in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Annual Reports </w:t>
      </w:r>
      <w:r w:rsidRPr="00756675">
        <w:rPr>
          <w:rFonts w:ascii="Arial" w:hAnsi="Arial" w:cs="Arial"/>
          <w:sz w:val="22"/>
          <w:szCs w:val="22"/>
          <w:lang w:val="en-CA"/>
        </w:rPr>
        <w:t>(AR). This summary must address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 conditions identified as “not met,” as well as the “causes of concern.”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It may also address the conditions identified as “met” or it may address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“team comments.”</w:t>
      </w:r>
    </w:p>
    <w:p w14:paraId="465E72E0" w14:textId="77777777" w:rsidR="00087A0C" w:rsidRPr="00756675" w:rsidRDefault="00087A0C" w:rsidP="00087A0C">
      <w:pPr>
        <w:pStyle w:val="BodyText"/>
        <w:kinsoku w:val="0"/>
        <w:overflowPunct w:val="0"/>
        <w:spacing w:line="241" w:lineRule="auto"/>
        <w:ind w:left="360" w:hanging="360"/>
        <w:rPr>
          <w:bCs/>
        </w:rPr>
      </w:pPr>
    </w:p>
    <w:p w14:paraId="14A511AE" w14:textId="3ECF890A" w:rsidR="00221F2C" w:rsidRPr="00756675" w:rsidRDefault="009D4925" w:rsidP="00087A0C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600BE3" w:rsidRPr="00756675">
        <w:rPr>
          <w:rFonts w:ascii="Arial" w:hAnsi="Arial" w:cs="Arial"/>
          <w:bCs/>
          <w:sz w:val="22"/>
        </w:rPr>
        <w:t xml:space="preserve"> </w:t>
      </w:r>
    </w:p>
    <w:p w14:paraId="1BA3F257" w14:textId="5C3FFCED" w:rsidR="00221F2C" w:rsidRPr="00A10931" w:rsidRDefault="00191F63" w:rsidP="009730D3">
      <w:pPr>
        <w:pStyle w:val="Header"/>
        <w:contextualSpacing/>
        <w:rPr>
          <w:rFonts w:ascii="Arial" w:hAnsi="Arial" w:cs="Arial"/>
          <w:bCs/>
          <w:sz w:val="22"/>
        </w:rPr>
      </w:pPr>
      <w:permStart w:id="1609530735" w:edGrp="everyone"/>
      <w:r>
        <w:rPr>
          <w:rFonts w:ascii="Arial" w:hAnsi="Arial" w:cs="Arial"/>
          <w:bCs/>
          <w:sz w:val="22"/>
        </w:rPr>
        <w:t xml:space="preserve"> </w:t>
      </w:r>
      <w:permEnd w:id="1609530735"/>
    </w:p>
    <w:p w14:paraId="5811BEB0" w14:textId="51BB1873" w:rsidR="00BA080F" w:rsidRPr="00756675" w:rsidRDefault="00BA080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bookmarkStart w:id="0" w:name="Standard_II"/>
    </w:p>
    <w:p w14:paraId="23F5B3BB" w14:textId="77777777" w:rsidR="009E69BD" w:rsidRDefault="009E69BD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8"/>
          <w:szCs w:val="22"/>
          <w:lang w:val="en-CA"/>
        </w:rPr>
      </w:pPr>
      <w:r>
        <w:rPr>
          <w:rFonts w:ascii="Arial" w:hAnsi="Arial" w:cs="Arial"/>
          <w:b/>
          <w:bCs/>
          <w:sz w:val="28"/>
          <w:szCs w:val="22"/>
          <w:lang w:val="en-CA"/>
        </w:rPr>
        <w:br w:type="page"/>
      </w:r>
    </w:p>
    <w:p w14:paraId="14DD30D1" w14:textId="0BF40753" w:rsidR="00E57058" w:rsidRPr="00AC4FAB" w:rsidRDefault="00087A0C" w:rsidP="00AC4FAB">
      <w:pPr>
        <w:pStyle w:val="ListParagraph"/>
        <w:numPr>
          <w:ilvl w:val="0"/>
          <w:numId w:val="16"/>
        </w:numPr>
        <w:overflowPunct/>
        <w:ind w:left="426" w:hanging="426"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AC4FAB">
        <w:rPr>
          <w:rFonts w:ascii="Arial" w:hAnsi="Arial" w:cs="Arial"/>
          <w:b/>
          <w:bCs/>
          <w:sz w:val="28"/>
          <w:szCs w:val="22"/>
          <w:lang w:val="en-CA"/>
        </w:rPr>
        <w:lastRenderedPageBreak/>
        <w:t>Compliance with the Conditions for</w:t>
      </w:r>
      <w:r w:rsidR="009730D3" w:rsidRPr="00AC4FAB">
        <w:rPr>
          <w:rFonts w:ascii="Arial" w:hAnsi="Arial" w:cs="Arial"/>
          <w:b/>
          <w:bCs/>
          <w:sz w:val="36"/>
          <w:szCs w:val="22"/>
          <w:lang w:val="en-CA"/>
        </w:rPr>
        <w:t xml:space="preserve"> </w:t>
      </w:r>
      <w:r w:rsidRPr="00AC4FAB">
        <w:rPr>
          <w:rFonts w:ascii="Arial" w:hAnsi="Arial" w:cs="Arial"/>
          <w:b/>
          <w:bCs/>
          <w:sz w:val="28"/>
          <w:szCs w:val="22"/>
          <w:lang w:val="en-CA"/>
        </w:rPr>
        <w:t>Accreditation</w:t>
      </w:r>
    </w:p>
    <w:p w14:paraId="46074DFE" w14:textId="77777777" w:rsidR="00C819D5" w:rsidRPr="00756675" w:rsidRDefault="00C819D5" w:rsidP="00087A0C">
      <w:pPr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1A0ECE16" w14:textId="71C80AC9" w:rsidR="00E57058" w:rsidRPr="00756675" w:rsidRDefault="00087A0C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3.1 Program Self-Assessment</w:t>
      </w:r>
    </w:p>
    <w:p w14:paraId="74790FC1" w14:textId="42ED0613" w:rsidR="00221F2C" w:rsidRPr="00756675" w:rsidRDefault="00087A0C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provide an assessment of the degree to which it is fulfilling its mission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achieving its strategic plan. The CACB requires absolute candor in conducting and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reporting the self-assessment. If done well, it will anticipate the VTR.</w:t>
      </w:r>
    </w:p>
    <w:p w14:paraId="4DF0403D" w14:textId="77777777" w:rsidR="00E57058" w:rsidRPr="00756675" w:rsidRDefault="00E57058" w:rsidP="00191F63">
      <w:pPr>
        <w:pStyle w:val="Header"/>
        <w:shd w:val="clear" w:color="auto" w:fill="E8F5F8"/>
        <w:contextualSpacing/>
        <w:rPr>
          <w:rFonts w:ascii="Arial" w:hAnsi="Arial" w:cs="Arial"/>
          <w:b/>
          <w:bCs/>
          <w:sz w:val="22"/>
          <w:szCs w:val="22"/>
        </w:rPr>
      </w:pPr>
    </w:p>
    <w:p w14:paraId="5A81FE31" w14:textId="77777777" w:rsidR="00087A0C" w:rsidRPr="00756675" w:rsidRDefault="00087A0C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3833EE3A" w14:textId="77777777" w:rsidR="00A10931" w:rsidRPr="00A10931" w:rsidRDefault="00087A0C" w:rsidP="00191F63">
      <w:pPr>
        <w:pStyle w:val="ListParagraph"/>
        <w:numPr>
          <w:ilvl w:val="0"/>
          <w:numId w:val="4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b/>
          <w:sz w:val="22"/>
          <w:szCs w:val="22"/>
        </w:rPr>
      </w:pPr>
      <w:r w:rsidRPr="00A10931">
        <w:rPr>
          <w:rFonts w:ascii="Arial" w:hAnsi="Arial" w:cs="Arial"/>
          <w:sz w:val="22"/>
          <w:szCs w:val="22"/>
          <w:lang w:val="en-CA"/>
        </w:rPr>
        <w:t xml:space="preserve">a description of the </w:t>
      </w:r>
      <w:r w:rsidRPr="00A10931">
        <w:rPr>
          <w:rFonts w:ascii="Arial" w:hAnsi="Arial" w:cs="Arial"/>
          <w:i/>
          <w:iCs/>
          <w:sz w:val="22"/>
          <w:szCs w:val="22"/>
          <w:lang w:val="en-CA"/>
        </w:rPr>
        <w:t xml:space="preserve">Program's </w:t>
      </w:r>
      <w:r w:rsidRPr="00A10931">
        <w:rPr>
          <w:rFonts w:ascii="Arial" w:hAnsi="Arial" w:cs="Arial"/>
          <w:sz w:val="22"/>
          <w:szCs w:val="22"/>
          <w:lang w:val="en-CA"/>
        </w:rPr>
        <w:t>self-assessment process</w:t>
      </w:r>
      <w:r w:rsidR="00754A2B" w:rsidRPr="00A10931">
        <w:rPr>
          <w:rFonts w:ascii="Arial" w:hAnsi="Arial" w:cs="Arial"/>
          <w:sz w:val="22"/>
          <w:szCs w:val="22"/>
          <w:lang w:val="en-CA"/>
        </w:rPr>
        <w:t>;</w:t>
      </w:r>
      <w:r w:rsidRPr="00A10931">
        <w:rPr>
          <w:rFonts w:ascii="Arial" w:hAnsi="Arial" w:cs="Arial"/>
          <w:sz w:val="22"/>
          <w:szCs w:val="22"/>
          <w:lang w:val="en-CA"/>
        </w:rPr>
        <w:t xml:space="preserve"> and</w:t>
      </w:r>
    </w:p>
    <w:p w14:paraId="5ED5DEA2" w14:textId="3B46FF90" w:rsidR="00087A0C" w:rsidRPr="00A10931" w:rsidRDefault="00087A0C" w:rsidP="00191F63">
      <w:pPr>
        <w:pStyle w:val="ListParagraph"/>
        <w:numPr>
          <w:ilvl w:val="0"/>
          <w:numId w:val="4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b/>
          <w:sz w:val="22"/>
          <w:szCs w:val="22"/>
        </w:rPr>
      </w:pPr>
      <w:proofErr w:type="gramStart"/>
      <w:r w:rsidRPr="00A10931">
        <w:rPr>
          <w:rFonts w:ascii="Arial" w:hAnsi="Arial" w:cs="Arial"/>
          <w:sz w:val="22"/>
          <w:szCs w:val="22"/>
          <w:lang w:val="en-CA"/>
        </w:rPr>
        <w:t>the</w:t>
      </w:r>
      <w:proofErr w:type="gramEnd"/>
      <w:r w:rsidRPr="00A10931">
        <w:rPr>
          <w:rFonts w:ascii="Arial" w:hAnsi="Arial" w:cs="Arial"/>
          <w:sz w:val="22"/>
          <w:szCs w:val="22"/>
          <w:lang w:val="en-CA"/>
        </w:rPr>
        <w:t xml:space="preserve"> faculty, student, and alumni assessments of the </w:t>
      </w:r>
      <w:r w:rsidRPr="00A10931">
        <w:rPr>
          <w:rFonts w:ascii="Arial" w:hAnsi="Arial" w:cs="Arial"/>
          <w:i/>
          <w:iCs/>
          <w:sz w:val="22"/>
          <w:szCs w:val="22"/>
          <w:lang w:val="en-CA"/>
        </w:rPr>
        <w:t xml:space="preserve">Program's </w:t>
      </w:r>
      <w:r w:rsidRPr="00A10931">
        <w:rPr>
          <w:rFonts w:ascii="Arial" w:hAnsi="Arial" w:cs="Arial"/>
          <w:sz w:val="22"/>
          <w:szCs w:val="22"/>
          <w:lang w:val="en-CA"/>
        </w:rPr>
        <w:t>overall curriculum</w:t>
      </w:r>
      <w:r w:rsidR="00754A2B" w:rsidRPr="00A10931">
        <w:rPr>
          <w:rFonts w:ascii="Arial" w:hAnsi="Arial" w:cs="Arial"/>
          <w:sz w:val="22"/>
          <w:szCs w:val="22"/>
          <w:lang w:val="en-CA"/>
        </w:rPr>
        <w:t xml:space="preserve"> </w:t>
      </w:r>
      <w:r w:rsidRPr="00A10931">
        <w:rPr>
          <w:rFonts w:ascii="Arial" w:hAnsi="Arial" w:cs="Arial"/>
          <w:sz w:val="22"/>
          <w:szCs w:val="22"/>
          <w:lang w:val="en-CA"/>
        </w:rPr>
        <w:t>and learning context. Feedback may be obtained through surveys and focus</w:t>
      </w:r>
      <w:r w:rsidR="00754A2B" w:rsidRPr="00A10931">
        <w:rPr>
          <w:rFonts w:ascii="Arial" w:hAnsi="Arial" w:cs="Arial"/>
          <w:sz w:val="22"/>
          <w:szCs w:val="22"/>
          <w:lang w:val="en-CA"/>
        </w:rPr>
        <w:t xml:space="preserve"> </w:t>
      </w:r>
      <w:r w:rsidRPr="00A10931">
        <w:rPr>
          <w:rFonts w:ascii="Arial" w:hAnsi="Arial" w:cs="Arial"/>
          <w:sz w:val="22"/>
          <w:szCs w:val="22"/>
          <w:lang w:val="en-CA"/>
        </w:rPr>
        <w:t>groups, but individual course evaluations are not deemed sufficient to provide</w:t>
      </w:r>
      <w:r w:rsidR="00754A2B" w:rsidRPr="00A10931">
        <w:rPr>
          <w:rFonts w:ascii="Arial" w:hAnsi="Arial" w:cs="Arial"/>
          <w:sz w:val="22"/>
          <w:szCs w:val="22"/>
          <w:lang w:val="en-CA"/>
        </w:rPr>
        <w:t xml:space="preserve"> </w:t>
      </w:r>
      <w:r w:rsidRPr="00A10931">
        <w:rPr>
          <w:rFonts w:ascii="Arial" w:hAnsi="Arial" w:cs="Arial"/>
          <w:sz w:val="22"/>
          <w:szCs w:val="22"/>
          <w:lang w:val="en-CA"/>
        </w:rPr>
        <w:t>insight into the</w:t>
      </w:r>
      <w:r w:rsidR="00754A2B" w:rsidRPr="00A10931">
        <w:rPr>
          <w:rFonts w:ascii="Arial" w:hAnsi="Arial" w:cs="Arial"/>
          <w:sz w:val="22"/>
          <w:szCs w:val="22"/>
          <w:lang w:val="en-CA"/>
        </w:rPr>
        <w:t xml:space="preserve"> </w:t>
      </w:r>
      <w:r w:rsidRPr="00A10931">
        <w:rPr>
          <w:rFonts w:ascii="Arial" w:hAnsi="Arial" w:cs="Arial"/>
          <w:sz w:val="22"/>
          <w:szCs w:val="22"/>
          <w:lang w:val="en-CA"/>
        </w:rPr>
        <w:t>Program’s substantive focus and pedagogy.</w:t>
      </w:r>
      <w:r w:rsidRPr="00A10931">
        <w:rPr>
          <w:rFonts w:ascii="Arial" w:hAnsi="Arial" w:cs="Arial"/>
          <w:b/>
          <w:sz w:val="22"/>
          <w:szCs w:val="22"/>
        </w:rPr>
        <w:t xml:space="preserve"> </w:t>
      </w:r>
    </w:p>
    <w:p w14:paraId="35958285" w14:textId="4E9D70E8" w:rsidR="00221F2C" w:rsidRPr="00756675" w:rsidRDefault="00E57058" w:rsidP="00E57058">
      <w:pPr>
        <w:pStyle w:val="Header"/>
        <w:contextualSpacing/>
        <w:rPr>
          <w:rFonts w:ascii="Arial" w:hAnsi="Arial" w:cs="Arial"/>
          <w:bCs/>
        </w:rPr>
      </w:pPr>
      <w:r w:rsidRPr="00756675">
        <w:rPr>
          <w:rFonts w:ascii="Arial" w:hAnsi="Arial" w:cs="Arial"/>
          <w:b/>
        </w:rPr>
        <w:br/>
      </w:r>
      <w:r w:rsidR="009D4925"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472F7617" w14:textId="0BC9574B" w:rsidR="00A2692F" w:rsidRPr="009E69BD" w:rsidRDefault="00A10931" w:rsidP="009730D3">
      <w:pPr>
        <w:pStyle w:val="Header"/>
        <w:contextualSpacing/>
        <w:rPr>
          <w:rFonts w:ascii="Arial" w:hAnsi="Arial" w:cs="Arial"/>
          <w:bCs/>
          <w:sz w:val="22"/>
        </w:rPr>
      </w:pPr>
      <w:permStart w:id="1198198959" w:edGrp="everyone"/>
      <w:r w:rsidRPr="009E69BD">
        <w:rPr>
          <w:rFonts w:ascii="Arial" w:hAnsi="Arial" w:cs="Arial"/>
          <w:bCs/>
          <w:sz w:val="22"/>
        </w:rPr>
        <w:t xml:space="preserve">   </w:t>
      </w:r>
      <w:permEnd w:id="1198198959"/>
    </w:p>
    <w:p w14:paraId="0B066DD3" w14:textId="77777777" w:rsidR="009730D3" w:rsidRPr="009E69BD" w:rsidRDefault="009730D3" w:rsidP="009730D3">
      <w:pPr>
        <w:pStyle w:val="Header"/>
        <w:contextualSpacing/>
        <w:rPr>
          <w:rFonts w:ascii="Arial" w:hAnsi="Arial" w:cs="Arial"/>
          <w:bCs/>
          <w:sz w:val="22"/>
        </w:rPr>
      </w:pPr>
    </w:p>
    <w:p w14:paraId="60B2FF12" w14:textId="2CAFDD42" w:rsidR="00E57058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3.2 Public Information</w:t>
      </w:r>
    </w:p>
    <w:p w14:paraId="1BF47940" w14:textId="02A650FE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i/>
          <w:iCs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provide clear, complete, and accurate information to the public and</w:t>
      </w:r>
      <w:r w:rsidR="006F0F1F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include the following text in its official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information.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“In Canada, the Canadian Architectural Certification Board (CACB) is the sole agency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authorized by the Canadian Architectural Licensing Authorities (CALA) to accredit</w:t>
      </w:r>
      <w:r w:rsidR="00E57058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Canadian professional degree programs in architecture for the purposes of architectural</w:t>
      </w:r>
      <w:r w:rsidR="00754A2B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licensure.”</w:t>
      </w:r>
    </w:p>
    <w:p w14:paraId="22105202" w14:textId="77777777" w:rsidR="0061240D" w:rsidRDefault="0061240D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7D149FBC" w14:textId="676C0CD2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In addition to the previous text, all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Programs </w:t>
      </w:r>
      <w:r w:rsidRPr="00756675">
        <w:rPr>
          <w:rFonts w:ascii="Arial" w:hAnsi="Arial" w:cs="Arial"/>
          <w:sz w:val="22"/>
          <w:szCs w:val="22"/>
          <w:lang w:val="en-CA"/>
        </w:rPr>
        <w:t>that have been granted candidacy status must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include the following in its entirety:</w:t>
      </w:r>
    </w:p>
    <w:p w14:paraId="3734C0F0" w14:textId="77777777" w:rsidR="00E57058" w:rsidRPr="00756675" w:rsidRDefault="00E57058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05209B3C" w14:textId="7FA7C740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i/>
          <w:iCs/>
          <w:sz w:val="22"/>
          <w:szCs w:val="22"/>
          <w:lang w:val="en-CA"/>
        </w:rPr>
      </w:pPr>
      <w:r w:rsidRPr="00756675">
        <w:rPr>
          <w:rFonts w:ascii="Arial" w:hAnsi="Arial" w:cs="Arial"/>
          <w:i/>
          <w:iCs/>
          <w:sz w:val="22"/>
          <w:szCs w:val="22"/>
          <w:lang w:val="en-CA"/>
        </w:rPr>
        <w:t>“The CACB grants candidacy status to new programs that have developed viable plans</w:t>
      </w:r>
      <w:r w:rsidR="006F0F1F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for achieving initial accreditation. Candidacy status indicates that a program should be</w:t>
      </w:r>
      <w:r w:rsidR="006F0F1F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accredited within six years of achieving candidacy if its plan is properly implemented.”</w:t>
      </w:r>
    </w:p>
    <w:p w14:paraId="6C784DE9" w14:textId="77777777" w:rsidR="00E57058" w:rsidRPr="00756675" w:rsidRDefault="00E57058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4EF0121B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1828E3D1" w14:textId="34AEF78A" w:rsidR="00651AB9" w:rsidRPr="00756675" w:rsidRDefault="00651AB9" w:rsidP="00191F63">
      <w:pPr>
        <w:pStyle w:val="ListParagraph"/>
        <w:numPr>
          <w:ilvl w:val="0"/>
          <w:numId w:val="6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description as it appears in the university academic calendar or any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other institutionally authorized official description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="00754A2B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;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</w:t>
      </w:r>
    </w:p>
    <w:p w14:paraId="7D04EBFA" w14:textId="4164B04E" w:rsidR="000172E2" w:rsidRPr="00756675" w:rsidRDefault="00651AB9" w:rsidP="00191F63">
      <w:pPr>
        <w:pStyle w:val="ListParagraph"/>
        <w:numPr>
          <w:ilvl w:val="0"/>
          <w:numId w:val="6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evidence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that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has communicated to all faculty and incoming students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 information regarding the CACB process for accreditation.</w:t>
      </w:r>
    </w:p>
    <w:p w14:paraId="64AC3B95" w14:textId="77777777" w:rsidR="00651AB9" w:rsidRPr="00756675" w:rsidRDefault="00651AB9" w:rsidP="00651AB9">
      <w:pPr>
        <w:pStyle w:val="Header"/>
        <w:ind w:left="360"/>
        <w:contextualSpacing/>
        <w:rPr>
          <w:rFonts w:ascii="Arial" w:hAnsi="Arial" w:cs="Arial"/>
          <w:b/>
        </w:rPr>
      </w:pPr>
    </w:p>
    <w:p w14:paraId="1134D30E" w14:textId="13FBF778" w:rsidR="00A2692F" w:rsidRPr="00756675" w:rsidRDefault="009D4925" w:rsidP="00C819D5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55A3B4C8" w14:textId="045B396C" w:rsidR="00A2692F" w:rsidRPr="009E69BD" w:rsidRDefault="00A2692F" w:rsidP="00A10931">
      <w:pPr>
        <w:pStyle w:val="Header"/>
        <w:contextualSpacing/>
        <w:rPr>
          <w:rFonts w:ascii="Arial" w:hAnsi="Arial" w:cs="Arial"/>
          <w:bCs/>
          <w:sz w:val="22"/>
        </w:rPr>
      </w:pPr>
      <w:permStart w:id="169035623" w:edGrp="everyone"/>
    </w:p>
    <w:permEnd w:id="169035623"/>
    <w:p w14:paraId="2BBFC7D8" w14:textId="77777777" w:rsidR="00A10931" w:rsidRPr="009E69BD" w:rsidRDefault="00A10931" w:rsidP="00A10931">
      <w:pPr>
        <w:pStyle w:val="Header"/>
        <w:contextualSpacing/>
        <w:rPr>
          <w:rFonts w:ascii="Arial" w:hAnsi="Arial" w:cs="Arial"/>
          <w:bCs/>
          <w:sz w:val="22"/>
        </w:rPr>
      </w:pPr>
    </w:p>
    <w:p w14:paraId="5E51DBC1" w14:textId="0D8B1BA2" w:rsidR="00E57058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3.3 Equity, Diversity, and Inclusion</w:t>
      </w:r>
    </w:p>
    <w:p w14:paraId="02FD08CD" w14:textId="5919E2A7" w:rsidR="00651AB9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conform to provincial and institutional policies that augment and clarify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 provisions of the Charter of Rights and Freedoms as they apply to social equity. Policies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in place that are specific to the school or professional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should be clearly stated,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as well as the means by which the policies are communicated to current and prospective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faculty, students, and staff.</w:t>
      </w:r>
    </w:p>
    <w:p w14:paraId="2DC6FEA5" w14:textId="77777777" w:rsidR="00A10931" w:rsidRPr="00756675" w:rsidRDefault="00A10931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1A31ACE0" w14:textId="6090F4CC" w:rsidR="000172E2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The APR must include procedures in place to achieve equity, diversity, and inclusion in</w:t>
      </w:r>
      <w:r w:rsidR="006F0F1F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school operations and activities.</w:t>
      </w:r>
    </w:p>
    <w:p w14:paraId="68CF4881" w14:textId="77777777" w:rsidR="00284B16" w:rsidRDefault="00284B16" w:rsidP="00C819D5">
      <w:pPr>
        <w:pStyle w:val="Header"/>
        <w:contextualSpacing/>
        <w:rPr>
          <w:rFonts w:ascii="Arial" w:hAnsi="Arial" w:cs="Arial"/>
          <w:b/>
          <w:sz w:val="22"/>
        </w:rPr>
      </w:pPr>
    </w:p>
    <w:p w14:paraId="3AB692C4" w14:textId="0344FBDE" w:rsidR="00A2692F" w:rsidRPr="00756675" w:rsidRDefault="009D4925" w:rsidP="00C819D5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32B8DDEE" w14:textId="7926D0AB" w:rsidR="00A2692F" w:rsidRPr="009E69BD" w:rsidRDefault="00A2692F" w:rsidP="00A10931">
      <w:pPr>
        <w:pStyle w:val="Header"/>
        <w:contextualSpacing/>
        <w:rPr>
          <w:rFonts w:ascii="Arial" w:hAnsi="Arial" w:cs="Arial"/>
          <w:bCs/>
          <w:sz w:val="22"/>
        </w:rPr>
      </w:pPr>
      <w:permStart w:id="1784306850" w:edGrp="everyone"/>
      <w:permEnd w:id="1784306850"/>
    </w:p>
    <w:p w14:paraId="61202ED3" w14:textId="2AB1347D" w:rsidR="00A2692F" w:rsidRPr="003C3736" w:rsidRDefault="00A2692F" w:rsidP="003C3736">
      <w:pPr>
        <w:pStyle w:val="Header"/>
        <w:contextualSpacing/>
        <w:rPr>
          <w:rFonts w:ascii="Arial" w:hAnsi="Arial" w:cs="Arial"/>
          <w:bCs/>
          <w:sz w:val="22"/>
        </w:rPr>
      </w:pPr>
    </w:p>
    <w:p w14:paraId="51191016" w14:textId="649A4662" w:rsidR="00E57058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3.4 Student Composition, Well-Being, and Enrichment</w:t>
      </w:r>
    </w:p>
    <w:p w14:paraId="6DCD71CD" w14:textId="5257E0FB" w:rsidR="000172E2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that it provides support and encouragement for students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to achieve their full potential during their school years and later in the profession, as well as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an interpersonal milieu that embraces cultural differences.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that it benefits from and contributes to its institutional values. Given its particular mission,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 APR may cover issues such as: how students participate in establishing their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individual and collective learning agendas; how they are encouraged to cooperate, assist,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share decision-making with and give respect to students who may be different from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them; students’ access to the critical information needed to shape their futures; and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how the diversity, distinctiveness, self-worth, and dignity of students is nurtured in the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academic environment.</w:t>
      </w:r>
    </w:p>
    <w:p w14:paraId="1950A162" w14:textId="77777777" w:rsidR="00651AB9" w:rsidRPr="00756675" w:rsidRDefault="00651AB9" w:rsidP="00191F63">
      <w:pPr>
        <w:pStyle w:val="Header"/>
        <w:shd w:val="clear" w:color="auto" w:fill="E8F5F8"/>
        <w:contextualSpacing/>
        <w:rPr>
          <w:rFonts w:ascii="Arial" w:hAnsi="Arial" w:cs="Arial"/>
          <w:sz w:val="22"/>
          <w:szCs w:val="22"/>
          <w:lang w:val="en-CA"/>
        </w:rPr>
      </w:pPr>
    </w:p>
    <w:p w14:paraId="5FFA8949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339318E1" w14:textId="463A0DD1" w:rsidR="00754A2B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 description of the student cohort (background, gender, etc.);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Program’s</w:t>
      </w:r>
      <w:r w:rsidR="00754A2B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academic standards for students; a description of the students’ educational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backgrounds; and the selectivity, retention, and graduation rates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="00754A2B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since the last accreditation sequence;</w:t>
      </w:r>
    </w:p>
    <w:p w14:paraId="2B956FB7" w14:textId="69E7E3AE" w:rsidR="00754A2B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evidence that the school has policies and procedures in place for a safe, positive,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respectful learning and working environment;</w:t>
      </w:r>
    </w:p>
    <w:p w14:paraId="54B76366" w14:textId="471D693C" w:rsidR="00754A2B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 description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Program’s </w:t>
      </w:r>
      <w:r w:rsidRPr="00756675">
        <w:rPr>
          <w:rFonts w:ascii="Arial" w:hAnsi="Arial" w:cs="Arial"/>
          <w:sz w:val="22"/>
          <w:szCs w:val="22"/>
          <w:lang w:val="en-CA"/>
        </w:rPr>
        <w:t>approach to co-curricular, extracurricular, and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enhanced learning opportunities available to students;</w:t>
      </w:r>
    </w:p>
    <w:p w14:paraId="4ACB8D6A" w14:textId="45654C51" w:rsidR="00754A2B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evidence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Program’s </w:t>
      </w:r>
      <w:r w:rsidRPr="00756675">
        <w:rPr>
          <w:rFonts w:ascii="Arial" w:hAnsi="Arial" w:cs="Arial"/>
          <w:sz w:val="22"/>
          <w:szCs w:val="22"/>
          <w:lang w:val="en-CA"/>
        </w:rPr>
        <w:t>facilitation of student opportunities to participate in field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trips and other off-campus activities;</w:t>
      </w:r>
    </w:p>
    <w:p w14:paraId="532C0585" w14:textId="21A3D50D" w:rsidR="00754A2B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evidence of opportunities to participate in student professional societies, honors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societies, and other campus-wide student activities;</w:t>
      </w:r>
    </w:p>
    <w:p w14:paraId="2A175B07" w14:textId="3BA7E36D" w:rsidR="00754A2B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 list of guest lecturers and visiting critics brought to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since the previous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site visit;</w:t>
      </w:r>
    </w:p>
    <w:p w14:paraId="2B163870" w14:textId="20A800B8" w:rsidR="00754A2B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 list of public exhibitions brought to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since the previous site visit;</w:t>
      </w:r>
    </w:p>
    <w:p w14:paraId="429F469F" w14:textId="54919168" w:rsidR="00651AB9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description of student support services, including health and wellness, academic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personal advising, career guidance, evaluation of progress, and internship</w:t>
      </w:r>
      <w:r w:rsidR="00754A2B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placement (if applicable); and</w:t>
      </w:r>
    </w:p>
    <w:p w14:paraId="454BE71F" w14:textId="1D41D6DE" w:rsidR="00651AB9" w:rsidRPr="00756675" w:rsidRDefault="00651AB9" w:rsidP="00191F63">
      <w:pPr>
        <w:pStyle w:val="Header"/>
        <w:numPr>
          <w:ilvl w:val="0"/>
          <w:numId w:val="8"/>
        </w:numPr>
        <w:shd w:val="clear" w:color="auto" w:fill="E8F5F8"/>
        <w:ind w:left="284" w:hanging="284"/>
        <w:contextualSpacing/>
        <w:rPr>
          <w:rFonts w:ascii="Arial" w:hAnsi="Arial" w:cs="Arial"/>
          <w:sz w:val="22"/>
          <w:szCs w:val="22"/>
          <w:lang w:val="en-CA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description of teaching and research assistant opportunities for students</w:t>
      </w:r>
      <w:r w:rsidRPr="00756675">
        <w:rPr>
          <w:rFonts w:ascii="Arial" w:hAnsi="Arial" w:cs="Arial"/>
          <w:sz w:val="19"/>
          <w:szCs w:val="19"/>
          <w:lang w:val="en-CA"/>
        </w:rPr>
        <w:t>.</w:t>
      </w:r>
    </w:p>
    <w:p w14:paraId="5AAC2692" w14:textId="77777777" w:rsidR="00651AB9" w:rsidRPr="00756675" w:rsidRDefault="00651AB9" w:rsidP="00651AB9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6B375F19" w14:textId="13516E2E" w:rsidR="00A2692F" w:rsidRPr="00756675" w:rsidRDefault="009D4925" w:rsidP="00651AB9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68C17662" w14:textId="77777777" w:rsidR="00271380" w:rsidRDefault="00271380" w:rsidP="009E69BD">
      <w:pPr>
        <w:pStyle w:val="Header"/>
        <w:contextualSpacing/>
        <w:rPr>
          <w:rFonts w:ascii="Arial" w:hAnsi="Arial" w:cs="Arial"/>
          <w:bCs/>
          <w:sz w:val="22"/>
        </w:rPr>
      </w:pPr>
      <w:permStart w:id="1106338046" w:edGrp="everyone"/>
    </w:p>
    <w:permEnd w:id="1106338046"/>
    <w:p w14:paraId="60E76B1C" w14:textId="77777777" w:rsidR="00271380" w:rsidRPr="009E69BD" w:rsidRDefault="00271380" w:rsidP="009E69BD">
      <w:pPr>
        <w:pStyle w:val="Header"/>
        <w:contextualSpacing/>
        <w:rPr>
          <w:rFonts w:ascii="Arial" w:hAnsi="Arial" w:cs="Arial"/>
          <w:bCs/>
          <w:sz w:val="22"/>
        </w:rPr>
      </w:pPr>
    </w:p>
    <w:p w14:paraId="2147E344" w14:textId="433508AA" w:rsidR="00C819D5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3.5 Faculty and Staff Resources</w:t>
      </w:r>
    </w:p>
    <w:p w14:paraId="251B33E3" w14:textId="241D8CC8" w:rsidR="00651AB9" w:rsidRPr="00756675" w:rsidRDefault="00651AB9" w:rsidP="00271380">
      <w:pPr>
        <w:shd w:val="clear" w:color="auto" w:fill="E5F4F7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that it provides adequate human resources for a professional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degree program in architecture, including a sufficient complement of appropriately qualified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faculty, administrative, and support staff, and an administrative head that devotes no less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than fifty percent of his or her time to program administration. Student enrollment and the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scheduling of design studios must assure adequate time for an effective tutorial exchange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between faculty members and students. The student/faculty ratio in the studio should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be between 12:1 and 15:1, with 15:1 as the maximum. The total teaching load should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allow faculty members adequate time to pursue supervision, research, scholarship, and/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or practice.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have a clear policy outlining both individual and collective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opportunities for faculty and staff growth within and outside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Pr="00756675">
        <w:rPr>
          <w:rFonts w:ascii="Arial" w:hAnsi="Arial" w:cs="Arial"/>
          <w:sz w:val="22"/>
          <w:szCs w:val="22"/>
          <w:lang w:val="en-CA"/>
        </w:rPr>
        <w:t>.</w:t>
      </w:r>
    </w:p>
    <w:p w14:paraId="7FB082CC" w14:textId="77777777" w:rsidR="00651AB9" w:rsidRDefault="00651AB9" w:rsidP="00271380">
      <w:pPr>
        <w:shd w:val="clear" w:color="auto" w:fill="E5F4F7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1FA2599E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7847467D" w14:textId="506674DF" w:rsidR="00651AB9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lastRenderedPageBreak/>
        <w:t>a description and tabulation of the academic and professional qualifications of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faculty, as well as a description of the distribution of effort between teaching and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 other responsibilities of each faculty member;</w:t>
      </w:r>
    </w:p>
    <w:p w14:paraId="3EB2F213" w14:textId="3B54BBA8" w:rsidR="00651AB9" w:rsidRPr="00756675" w:rsidRDefault="00651AB9" w:rsidP="00191F63">
      <w:pPr>
        <w:pStyle w:val="ListParagraph"/>
        <w:numPr>
          <w:ilvl w:val="0"/>
          <w:numId w:val="8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b/>
          <w:sz w:val="22"/>
          <w:szCs w:val="22"/>
        </w:rPr>
      </w:pPr>
      <w:r w:rsidRPr="00756675">
        <w:rPr>
          <w:rFonts w:ascii="Arial" w:hAnsi="Arial" w:cs="Arial"/>
          <w:sz w:val="22"/>
          <w:szCs w:val="22"/>
          <w:lang w:val="en-CA"/>
        </w:rPr>
        <w:t>a description of the distribution of effort between administration and other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responsibilities for each position;</w:t>
      </w:r>
      <w:r w:rsidRPr="00756675">
        <w:rPr>
          <w:rFonts w:ascii="Arial" w:hAnsi="Arial" w:cs="Arial"/>
          <w:b/>
          <w:sz w:val="22"/>
          <w:szCs w:val="22"/>
        </w:rPr>
        <w:t xml:space="preserve"> </w:t>
      </w:r>
    </w:p>
    <w:p w14:paraId="15DBA693" w14:textId="089A2229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description and tabulation of the administrative and technical roles and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qualifications of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support staff, as well as a description of the distribution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of effort where roles and responsibilities are split among multiple tasks or positions;</w:t>
      </w:r>
    </w:p>
    <w:p w14:paraId="26920116" w14:textId="3CB09068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Program’s </w:t>
      </w:r>
      <w:r w:rsidRPr="00756675">
        <w:rPr>
          <w:rFonts w:ascii="Arial" w:hAnsi="Arial" w:cs="Arial"/>
          <w:sz w:val="22"/>
          <w:szCs w:val="22"/>
          <w:lang w:val="en-CA"/>
        </w:rPr>
        <w:t>policy regarding human resources development opportunities;</w:t>
      </w:r>
    </w:p>
    <w:p w14:paraId="274F9DE8" w14:textId="23FF0DF5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description of the policies, procedures, and criteria for faculty appointment,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promotion, and tenure;</w:t>
      </w:r>
    </w:p>
    <w:p w14:paraId="34699AE8" w14:textId="3354A07E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description of faculty and staff development opportunities;</w:t>
      </w:r>
    </w:p>
    <w:p w14:paraId="11763B0A" w14:textId="1DDE79F2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evidence of how faculty activities encourage currency in the knowledge of changing</w:t>
      </w:r>
      <w:r w:rsidR="00B31188" w:rsidRPr="00756675">
        <w:rPr>
          <w:rFonts w:ascii="Arial" w:hAnsi="Arial" w:cs="Arial"/>
          <w:sz w:val="22"/>
          <w:szCs w:val="22"/>
          <w:lang w:val="en-CA"/>
        </w:rPr>
        <w:t> </w:t>
      </w:r>
      <w:r w:rsidRPr="00756675">
        <w:rPr>
          <w:rFonts w:ascii="Arial" w:hAnsi="Arial" w:cs="Arial"/>
          <w:sz w:val="22"/>
          <w:szCs w:val="22"/>
          <w:lang w:val="en-CA"/>
        </w:rPr>
        <w:t>demands of practice and licensure; and</w:t>
      </w:r>
    </w:p>
    <w:p w14:paraId="71FD9339" w14:textId="55A17FF9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b/>
          <w:sz w:val="22"/>
          <w:szCs w:val="22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description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Program’s </w:t>
      </w:r>
      <w:r w:rsidRPr="00756675">
        <w:rPr>
          <w:rFonts w:ascii="Arial" w:hAnsi="Arial" w:cs="Arial"/>
          <w:sz w:val="22"/>
          <w:szCs w:val="22"/>
          <w:lang w:val="en-CA"/>
        </w:rPr>
        <w:t>approach to research, research activities carried out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within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Pr="00756675">
        <w:rPr>
          <w:rFonts w:ascii="Arial" w:hAnsi="Arial" w:cs="Arial"/>
          <w:sz w:val="22"/>
          <w:szCs w:val="22"/>
          <w:lang w:val="en-CA"/>
        </w:rPr>
        <w:t>, and how the research may or may not inform the professional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curriculum.</w:t>
      </w:r>
    </w:p>
    <w:p w14:paraId="48AA0C9E" w14:textId="77777777" w:rsidR="00651AB9" w:rsidRPr="00756675" w:rsidRDefault="00651AB9" w:rsidP="00651AB9">
      <w:pPr>
        <w:pStyle w:val="Header"/>
        <w:ind w:left="360"/>
        <w:contextualSpacing/>
        <w:rPr>
          <w:rFonts w:ascii="Arial" w:hAnsi="Arial" w:cs="Arial"/>
          <w:b/>
        </w:rPr>
      </w:pPr>
    </w:p>
    <w:p w14:paraId="55EB7E63" w14:textId="34436482" w:rsidR="00A2692F" w:rsidRPr="00756675" w:rsidRDefault="009D4925" w:rsidP="00E57058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43ACB9DA" w14:textId="2061A194" w:rsidR="00221F2C" w:rsidRPr="009E69BD" w:rsidRDefault="00221F2C" w:rsidP="00A10931">
      <w:pPr>
        <w:pStyle w:val="Header"/>
        <w:contextualSpacing/>
        <w:rPr>
          <w:rFonts w:ascii="Arial" w:hAnsi="Arial" w:cs="Arial"/>
          <w:bCs/>
          <w:sz w:val="22"/>
        </w:rPr>
      </w:pPr>
      <w:permStart w:id="70590148" w:edGrp="everyone"/>
      <w:permEnd w:id="70590148"/>
    </w:p>
    <w:p w14:paraId="5C8064C2" w14:textId="77777777" w:rsidR="000172E2" w:rsidRPr="009E69BD" w:rsidRDefault="000172E2" w:rsidP="009E69BD">
      <w:pPr>
        <w:pStyle w:val="Header"/>
        <w:contextualSpacing/>
        <w:rPr>
          <w:rFonts w:ascii="Arial" w:hAnsi="Arial" w:cs="Arial"/>
          <w:bCs/>
          <w:sz w:val="22"/>
        </w:rPr>
      </w:pPr>
    </w:p>
    <w:p w14:paraId="3982F393" w14:textId="6FC7131C" w:rsidR="00C819D5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3.6 Space and Technology Resources</w:t>
      </w:r>
    </w:p>
    <w:p w14:paraId="23CE1D7B" w14:textId="132A67B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provide physical resources that are appropriate for a professional degree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program in architecture, including design studio space for the exclusive use of each full-time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student, lecture and seminar spaces that accommodate a variety of learning modalities,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office space for the exclusive use of each full-time faculty member, and related instructional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support space.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that all students, faculty, and staff have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convenient, equitable access to appropriate visual, digital, and fabrication resources that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support professional education in architecture.</w:t>
      </w:r>
    </w:p>
    <w:p w14:paraId="70D9C0A7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354DB128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150DABA0" w14:textId="1AE9E4D3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general description with labeled plans indicating seminar rooms, lecture halls,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studios, offices, project review and exhibition areas, libraries, computer facilities,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workshops (including technology), and research areas;</w:t>
      </w:r>
    </w:p>
    <w:p w14:paraId="20831A90" w14:textId="07E9A1B2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description of any changes to the facility (including furniture, equipment, etc.),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whether under construction, funded, or proposed;</w:t>
      </w:r>
    </w:p>
    <w:p w14:paraId="476F27D8" w14:textId="41E7FF4E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description of workshop and fabrication resources including equipment,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infrastructure, and other resources available to students, faculty, and staff; and</w:t>
      </w:r>
    </w:p>
    <w:p w14:paraId="0D2238A3" w14:textId="4C27C43F" w:rsidR="000172E2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description of the information technology available to students, faculty, and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staff, including hardware, software, networks, services, staff, and other computer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resources.</w:t>
      </w:r>
    </w:p>
    <w:p w14:paraId="380AC83F" w14:textId="77777777" w:rsidR="00651AB9" w:rsidRPr="00756675" w:rsidRDefault="00651AB9" w:rsidP="00651AB9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3DB5D6DD" w14:textId="26217A42" w:rsidR="00221F2C" w:rsidRPr="00756675" w:rsidRDefault="009D4925" w:rsidP="00651AB9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0400ABF0" w14:textId="77777777" w:rsidR="00221F2C" w:rsidRPr="009E69BD" w:rsidRDefault="00221F2C" w:rsidP="00A10931">
      <w:pPr>
        <w:pStyle w:val="Header"/>
        <w:contextualSpacing/>
        <w:rPr>
          <w:rFonts w:ascii="Arial" w:hAnsi="Arial" w:cs="Arial"/>
          <w:bCs/>
          <w:sz w:val="22"/>
        </w:rPr>
      </w:pPr>
      <w:permStart w:id="421200499" w:edGrp="everyone"/>
      <w:permEnd w:id="421200499"/>
    </w:p>
    <w:p w14:paraId="222A47FA" w14:textId="77777777" w:rsidR="00B31188" w:rsidRPr="009E69BD" w:rsidRDefault="00B31188" w:rsidP="009E69BD">
      <w:pPr>
        <w:pStyle w:val="Header"/>
        <w:contextualSpacing/>
        <w:rPr>
          <w:rFonts w:ascii="Arial" w:hAnsi="Arial" w:cs="Arial"/>
          <w:bCs/>
          <w:sz w:val="22"/>
        </w:rPr>
      </w:pPr>
    </w:p>
    <w:p w14:paraId="65EF8366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3.7 Information Resources</w:t>
      </w:r>
    </w:p>
    <w:p w14:paraId="52576F52" w14:textId="1FFE6BA8" w:rsidR="00651AB9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sz w:val="22"/>
          <w:szCs w:val="22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provide ample, diverse, and up-to-date resources for faculty, staff, and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students to support research and skills acquisition.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that all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students, faculty, and staff have convenient, equitable access to literature and information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resources that support professional education in architecture and access to librarians,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visual resource, and information technology professionals who provide services, teach, and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develop skills related to each of these resources.</w:t>
      </w:r>
      <w:r w:rsidRPr="00756675">
        <w:rPr>
          <w:rFonts w:ascii="Arial" w:hAnsi="Arial" w:cs="Arial"/>
          <w:b/>
          <w:sz w:val="22"/>
          <w:szCs w:val="22"/>
        </w:rPr>
        <w:t xml:space="preserve"> </w:t>
      </w:r>
    </w:p>
    <w:p w14:paraId="54A757F3" w14:textId="77777777" w:rsidR="00786347" w:rsidRPr="00756675" w:rsidRDefault="00786347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188940D1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lastRenderedPageBreak/>
        <w:t>The APR must include:</w:t>
      </w:r>
    </w:p>
    <w:p w14:paraId="5616EF53" w14:textId="495C596F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description of the library, including library collections, visual resources, digital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resources, services, staff, facilities, equipment, and budget/administration/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operations;</w:t>
      </w:r>
    </w:p>
    <w:p w14:paraId="48E82E3A" w14:textId="438E71E4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library statistics report; and</w:t>
      </w:r>
    </w:p>
    <w:p w14:paraId="3C47C532" w14:textId="2DB2B0E8" w:rsidR="00651AB9" w:rsidRPr="00756675" w:rsidRDefault="00651AB9" w:rsidP="00191F63">
      <w:pPr>
        <w:pStyle w:val="ListParagraph"/>
        <w:numPr>
          <w:ilvl w:val="0"/>
          <w:numId w:val="9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b/>
          <w:sz w:val="22"/>
          <w:szCs w:val="22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current action plan outlining recurring levels of staff support; renewal of hardware,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software, equipment, and infrastructure; anticipated modifications to the current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installation; and a demonstration of sufficient funding to execute the action plan.</w:t>
      </w:r>
    </w:p>
    <w:p w14:paraId="33EF2634" w14:textId="77777777" w:rsidR="00651AB9" w:rsidRPr="00756675" w:rsidRDefault="00651AB9" w:rsidP="00651AB9">
      <w:pPr>
        <w:pStyle w:val="Header"/>
        <w:contextualSpacing/>
        <w:rPr>
          <w:rFonts w:ascii="Arial" w:hAnsi="Arial" w:cs="Arial"/>
          <w:b/>
        </w:rPr>
      </w:pPr>
    </w:p>
    <w:p w14:paraId="78758185" w14:textId="7C931C3A" w:rsidR="00D857FF" w:rsidRPr="00756675" w:rsidRDefault="009D4925" w:rsidP="00651AB9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77184C10" w14:textId="7A2B0A54" w:rsidR="00D857FF" w:rsidRPr="009E69BD" w:rsidRDefault="00D857FF" w:rsidP="00A10931">
      <w:pPr>
        <w:pStyle w:val="Header"/>
        <w:contextualSpacing/>
        <w:rPr>
          <w:rFonts w:ascii="Arial" w:hAnsi="Arial" w:cs="Arial"/>
          <w:bCs/>
          <w:sz w:val="22"/>
        </w:rPr>
      </w:pPr>
      <w:permStart w:id="1011965272" w:edGrp="everyone"/>
      <w:permEnd w:id="1011965272"/>
    </w:p>
    <w:p w14:paraId="603836EB" w14:textId="679FBFB1" w:rsidR="00D857FF" w:rsidRPr="009E69BD" w:rsidRDefault="00D857FF" w:rsidP="009E69BD">
      <w:pPr>
        <w:pStyle w:val="Header"/>
        <w:contextualSpacing/>
        <w:rPr>
          <w:rFonts w:ascii="Arial" w:hAnsi="Arial" w:cs="Arial"/>
          <w:bCs/>
          <w:sz w:val="22"/>
        </w:rPr>
      </w:pPr>
    </w:p>
    <w:p w14:paraId="04301B86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3.8 Financial Resources</w:t>
      </w:r>
    </w:p>
    <w:p w14:paraId="449C91D6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have access to sufficient institutional support and financial resources.</w:t>
      </w:r>
    </w:p>
    <w:p w14:paraId="20B3ACFB" w14:textId="77777777" w:rsidR="00B31188" w:rsidRPr="00756675" w:rsidRDefault="00B31188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45939463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0F2130FD" w14:textId="0B358ECB" w:rsidR="00651AB9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an itemized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budget that includes operating and salary expenses and a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description of research funding, endowments, scholarships, and development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activities</w:t>
      </w:r>
    </w:p>
    <w:p w14:paraId="478C996B" w14:textId="77777777" w:rsidR="000172E2" w:rsidRPr="009E69BD" w:rsidRDefault="000172E2" w:rsidP="009E69BD">
      <w:pPr>
        <w:pStyle w:val="Header"/>
        <w:contextualSpacing/>
        <w:rPr>
          <w:rFonts w:ascii="Arial" w:hAnsi="Arial" w:cs="Arial"/>
          <w:b/>
          <w:sz w:val="22"/>
        </w:rPr>
      </w:pPr>
    </w:p>
    <w:p w14:paraId="695E27EE" w14:textId="7ADB879F" w:rsidR="00D857FF" w:rsidRPr="00756675" w:rsidRDefault="009D4925" w:rsidP="00C819D5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</w:p>
    <w:p w14:paraId="558E448E" w14:textId="79239591" w:rsidR="001A623F" w:rsidRPr="009E69BD" w:rsidRDefault="001A623F" w:rsidP="00221F2C">
      <w:pPr>
        <w:pStyle w:val="Header"/>
        <w:contextualSpacing/>
        <w:rPr>
          <w:rFonts w:ascii="Arial" w:hAnsi="Arial" w:cs="Arial"/>
          <w:bCs/>
          <w:sz w:val="22"/>
        </w:rPr>
      </w:pPr>
      <w:permStart w:id="1015100954" w:edGrp="everyone"/>
      <w:permEnd w:id="1015100954"/>
    </w:p>
    <w:p w14:paraId="5CD9A495" w14:textId="77777777" w:rsidR="00B31188" w:rsidRPr="009E69BD" w:rsidRDefault="00B31188" w:rsidP="00221F2C">
      <w:pPr>
        <w:pStyle w:val="Header"/>
        <w:contextualSpacing/>
        <w:rPr>
          <w:rFonts w:ascii="Arial" w:hAnsi="Arial" w:cs="Arial"/>
          <w:bCs/>
          <w:sz w:val="22"/>
        </w:rPr>
      </w:pPr>
    </w:p>
    <w:p w14:paraId="1215EEEC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3.9 Administrative Structure</w:t>
      </w:r>
    </w:p>
    <w:p w14:paraId="6922E8A4" w14:textId="77777777" w:rsidR="00B31188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be part of an institution accredited for higher education by the authority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having jurisdiction in its province.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have a degree of autonomy that is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comparable to that afforded to the other relevant professional programs in the institution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and sufficient to ensure conformance with the requirements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CACB Conditions and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Terms for Accreditation</w:t>
      </w:r>
      <w:r w:rsidRPr="00756675">
        <w:rPr>
          <w:rFonts w:ascii="Arial" w:hAnsi="Arial" w:cs="Arial"/>
          <w:sz w:val="22"/>
          <w:szCs w:val="22"/>
          <w:lang w:val="en-CA"/>
        </w:rPr>
        <w:t>.</w:t>
      </w:r>
    </w:p>
    <w:p w14:paraId="713748A9" w14:textId="77777777" w:rsidR="00B31188" w:rsidRPr="00756675" w:rsidRDefault="00B31188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4D72AEB8" w14:textId="7B43C05A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45955747" w14:textId="42093AC9" w:rsidR="00651AB9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description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Program's </w:t>
      </w:r>
      <w:r w:rsidRPr="00756675">
        <w:rPr>
          <w:rFonts w:ascii="Arial" w:hAnsi="Arial" w:cs="Arial"/>
          <w:sz w:val="22"/>
          <w:szCs w:val="22"/>
          <w:lang w:val="en-CA"/>
        </w:rPr>
        <w:t>administrative structure, a comparison of this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structure with those of other professional programs in the institution, and a list of</w:t>
      </w:r>
      <w:r w:rsidR="00C35709" w:rsidRPr="00756675">
        <w:rPr>
          <w:rFonts w:ascii="Arial" w:hAnsi="Arial" w:cs="Arial"/>
          <w:sz w:val="22"/>
          <w:szCs w:val="22"/>
          <w:lang w:val="en-CA"/>
        </w:rPr>
        <w:t xml:space="preserve"> any other </w:t>
      </w:r>
      <w:r w:rsidR="00B31188" w:rsidRPr="00756675">
        <w:rPr>
          <w:rFonts w:ascii="Arial" w:hAnsi="Arial" w:cs="Arial"/>
          <w:sz w:val="22"/>
          <w:szCs w:val="22"/>
          <w:lang w:val="en-CA"/>
        </w:rPr>
        <w:t>p</w:t>
      </w:r>
      <w:r w:rsidR="00C35709" w:rsidRPr="00756675">
        <w:rPr>
          <w:rFonts w:ascii="Arial" w:hAnsi="Arial" w:cs="Arial"/>
          <w:sz w:val="22"/>
          <w:szCs w:val="22"/>
          <w:lang w:val="en-CA"/>
        </w:rPr>
        <w:t>rograms offered if the program is part of a multi-discipline unit.</w:t>
      </w:r>
    </w:p>
    <w:p w14:paraId="5DD0A6B4" w14:textId="77777777" w:rsidR="000172E2" w:rsidRPr="009E69BD" w:rsidRDefault="000172E2" w:rsidP="00651AB9">
      <w:pPr>
        <w:pStyle w:val="Header"/>
        <w:contextualSpacing/>
        <w:rPr>
          <w:rFonts w:ascii="Arial" w:hAnsi="Arial" w:cs="Arial"/>
          <w:b/>
          <w:sz w:val="22"/>
        </w:rPr>
      </w:pPr>
    </w:p>
    <w:p w14:paraId="7397D18E" w14:textId="2D96C1F7" w:rsidR="00B62435" w:rsidRPr="00756675" w:rsidRDefault="009D4925" w:rsidP="00651AB9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391513E5" w14:textId="224F2A3A" w:rsidR="001A623F" w:rsidRPr="009E69BD" w:rsidRDefault="001A623F" w:rsidP="00A10931">
      <w:pPr>
        <w:pStyle w:val="Header"/>
        <w:contextualSpacing/>
        <w:rPr>
          <w:rFonts w:ascii="Arial" w:hAnsi="Arial" w:cs="Arial"/>
          <w:bCs/>
          <w:sz w:val="22"/>
        </w:rPr>
      </w:pPr>
      <w:permStart w:id="1781021138" w:edGrp="everyone"/>
      <w:permEnd w:id="1781021138"/>
    </w:p>
    <w:p w14:paraId="21A11A06" w14:textId="77777777" w:rsidR="00A10931" w:rsidRPr="009E69BD" w:rsidRDefault="00A10931" w:rsidP="009E69BD">
      <w:pPr>
        <w:pStyle w:val="Header"/>
        <w:contextualSpacing/>
        <w:rPr>
          <w:rFonts w:ascii="Arial" w:hAnsi="Arial" w:cs="Arial"/>
          <w:bCs/>
          <w:sz w:val="22"/>
        </w:rPr>
      </w:pPr>
    </w:p>
    <w:p w14:paraId="2A669C20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3.10 Professional Degrees, and Curriculum</w:t>
      </w:r>
    </w:p>
    <w:p w14:paraId="68D1BA05" w14:textId="5BC593B2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 CACB-accredited professional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in architecture prepares students to enter the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practice of architecture as architectural interns.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Accreditation </w:t>
      </w:r>
      <w:r w:rsidRPr="00756675">
        <w:rPr>
          <w:rFonts w:ascii="Arial" w:hAnsi="Arial" w:cs="Arial"/>
          <w:sz w:val="22"/>
          <w:szCs w:val="22"/>
          <w:lang w:val="en-CA"/>
        </w:rPr>
        <w:t>is based on the overall quality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of the program objectives and the specific performance criteria that students meet through</w:t>
      </w:r>
      <w:r w:rsidR="00E5705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coursework.</w:t>
      </w:r>
    </w:p>
    <w:p w14:paraId="6FA6D0DF" w14:textId="77777777" w:rsidR="00B31188" w:rsidRPr="00756675" w:rsidRDefault="00B31188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50DA5072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CACB only awards accreditation to professional degree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Programs </w:t>
      </w:r>
      <w:r w:rsidRPr="00756675">
        <w:rPr>
          <w:rFonts w:ascii="Arial" w:hAnsi="Arial" w:cs="Arial"/>
          <w:sz w:val="22"/>
          <w:szCs w:val="22"/>
          <w:lang w:val="en-CA"/>
        </w:rPr>
        <w:t>in architecture.</w:t>
      </w:r>
    </w:p>
    <w:p w14:paraId="0B612971" w14:textId="59EB0534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 CACB-accredited professional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in architecture is defined as the totality of a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student’s post-secondary education culminating in a designated professional university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degree, which may be a bachelor of architecture (BArch) or a master of architecture</w:t>
      </w:r>
    </w:p>
    <w:p w14:paraId="297F9D08" w14:textId="70EB60EB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(M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. </w:t>
      </w:r>
      <w:r w:rsidRPr="00756675">
        <w:rPr>
          <w:rFonts w:ascii="Arial" w:hAnsi="Arial" w:cs="Arial"/>
          <w:sz w:val="22"/>
          <w:szCs w:val="22"/>
          <w:lang w:val="en-CA"/>
        </w:rPr>
        <w:t>Arch) degree.</w:t>
      </w:r>
    </w:p>
    <w:p w14:paraId="5F963CA3" w14:textId="77777777" w:rsidR="00A10931" w:rsidRPr="00756675" w:rsidRDefault="00A10931" w:rsidP="00651AB9">
      <w:pPr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1FB8129A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 xml:space="preserve">Programs </w:t>
      </w:r>
      <w:r w:rsidRPr="00756675">
        <w:rPr>
          <w:rFonts w:ascii="Arial" w:hAnsi="Arial" w:cs="Arial"/>
          <w:b/>
          <w:bCs/>
          <w:sz w:val="22"/>
          <w:szCs w:val="22"/>
          <w:lang w:val="en-CA"/>
        </w:rPr>
        <w:t>include:</w:t>
      </w:r>
    </w:p>
    <w:p w14:paraId="724D82ED" w14:textId="13AE2913" w:rsidR="000172E2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 minimum of five years of post-secondary study culminating in a master of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architecture degree, which follows a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pre-professional </w:t>
      </w:r>
      <w:r w:rsidRPr="00756675">
        <w:rPr>
          <w:rFonts w:ascii="Arial" w:hAnsi="Arial" w:cs="Arial"/>
          <w:sz w:val="22"/>
          <w:szCs w:val="22"/>
          <w:lang w:val="en-CA"/>
        </w:rPr>
        <w:t>bachelor's degree, except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 Quebec, where the minimum is four years of professional studies following two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years of CEGEP;</w:t>
      </w:r>
    </w:p>
    <w:p w14:paraId="1E4861E8" w14:textId="744AF086" w:rsidR="00651AB9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lastRenderedPageBreak/>
        <w:t>a minimum of six years of post-secondary study culminating in a master of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architecture degree, which follows a bachelor’s degree in any discipline and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includes a minimum of three years of professional studies in architecture; or</w:t>
      </w:r>
    </w:p>
    <w:p w14:paraId="1FBF22E8" w14:textId="4A8E1D44" w:rsidR="00651AB9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minimum of five years of post-secondary study culminating in a bachelor of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architecture degree.</w:t>
      </w:r>
    </w:p>
    <w:p w14:paraId="3DCD048C" w14:textId="77777777" w:rsidR="00B31188" w:rsidRPr="00756675" w:rsidRDefault="00B31188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6DA2057B" w14:textId="31C9B68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In keeping with the principal of outcome-based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Accreditation</w:t>
      </w:r>
      <w:r w:rsidRPr="00756675">
        <w:rPr>
          <w:rFonts w:ascii="Arial" w:hAnsi="Arial" w:cs="Arial"/>
          <w:sz w:val="22"/>
          <w:szCs w:val="22"/>
          <w:lang w:val="en-CA"/>
        </w:rPr>
        <w:t>, the CACB does not restrict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the structure of a professional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and/or the distribution of its coursework.</w:t>
      </w:r>
    </w:p>
    <w:p w14:paraId="4843216D" w14:textId="77777777" w:rsidR="001A623F" w:rsidRPr="00756675" w:rsidRDefault="001A623F" w:rsidP="009E69BD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63AD8B5E" w14:textId="77777777" w:rsidR="00651AB9" w:rsidRPr="00756675" w:rsidRDefault="00651A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13C8707D" w14:textId="5AC05182" w:rsidR="00651AB9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i/>
          <w:iCs/>
          <w:sz w:val="22"/>
          <w:szCs w:val="22"/>
          <w:lang w:val="en-CA"/>
        </w:rPr>
        <w:t>specification of the degree(s) offered</w:t>
      </w:r>
      <w:r w:rsidRPr="00756675">
        <w:rPr>
          <w:rFonts w:ascii="Arial" w:hAnsi="Arial" w:cs="Arial"/>
          <w:sz w:val="22"/>
          <w:szCs w:val="22"/>
          <w:lang w:val="en-CA"/>
        </w:rPr>
        <w:t>;</w:t>
      </w:r>
    </w:p>
    <w:p w14:paraId="684A5298" w14:textId="06AF9B6C" w:rsidR="00651AB9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an outline of the curriculum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describing how each performance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criterion included in Section 3.11 is met and how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achieves its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pedagogical goals;</w:t>
      </w:r>
    </w:p>
    <w:p w14:paraId="345FBB5B" w14:textId="13BE4AEE" w:rsidR="00651AB9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 description of any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components that are outside of the administrative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purview of the unit or institution that is accredited;</w:t>
      </w:r>
    </w:p>
    <w:p w14:paraId="1CF4FD7F" w14:textId="22C27C83" w:rsidR="00651AB9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 summary description of processes and requirements related to degree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="00B31188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admissions that make up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Pr="00756675">
        <w:rPr>
          <w:rFonts w:ascii="Arial" w:hAnsi="Arial" w:cs="Arial"/>
          <w:sz w:val="22"/>
          <w:szCs w:val="22"/>
          <w:lang w:val="en-CA"/>
        </w:rPr>
        <w:t>, including those governing student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applications for advanced placement; and</w:t>
      </w:r>
    </w:p>
    <w:p w14:paraId="7DADB7B7" w14:textId="7CD93B40" w:rsidR="00651AB9" w:rsidRPr="00756675" w:rsidRDefault="00651AB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student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admission assessments concerning advanced placement within</w:t>
      </w:r>
      <w:r w:rsidR="00132949" w:rsidRPr="00756675">
        <w:rPr>
          <w:rFonts w:ascii="Arial" w:hAnsi="Arial" w:cs="Arial"/>
          <w:sz w:val="22"/>
          <w:szCs w:val="22"/>
          <w:lang w:val="en-CA"/>
        </w:rPr>
        <w:t xml:space="preserve"> the program.</w:t>
      </w:r>
    </w:p>
    <w:p w14:paraId="23D230FB" w14:textId="77777777" w:rsidR="000172E2" w:rsidRPr="00756675" w:rsidRDefault="000172E2">
      <w:pPr>
        <w:pStyle w:val="Header"/>
        <w:ind w:left="360"/>
        <w:contextualSpacing/>
        <w:rPr>
          <w:rFonts w:ascii="Arial" w:hAnsi="Arial" w:cs="Arial"/>
          <w:b/>
        </w:rPr>
      </w:pPr>
    </w:p>
    <w:p w14:paraId="4C470289" w14:textId="75A155FB" w:rsidR="001A623F" w:rsidRPr="00756675" w:rsidRDefault="009D4925" w:rsidP="00DD46C4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36AEBAD2" w14:textId="77777777" w:rsidR="001A623F" w:rsidRPr="00756675" w:rsidRDefault="001A623F" w:rsidP="006C53B3">
      <w:pPr>
        <w:pStyle w:val="Header"/>
        <w:contextualSpacing/>
        <w:rPr>
          <w:rFonts w:ascii="Arial" w:hAnsi="Arial" w:cs="Arial"/>
          <w:bCs/>
        </w:rPr>
      </w:pPr>
      <w:permStart w:id="895695983" w:edGrp="everyone"/>
      <w:permEnd w:id="895695983"/>
    </w:p>
    <w:p w14:paraId="421F084C" w14:textId="77777777" w:rsidR="00B31188" w:rsidRPr="00756675" w:rsidRDefault="00B31188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br w:type="page"/>
      </w:r>
    </w:p>
    <w:p w14:paraId="60D47BDB" w14:textId="16FEA57A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lastRenderedPageBreak/>
        <w:t>3.11 Performance Criteria</w:t>
      </w:r>
    </w:p>
    <w:p w14:paraId="5E170A8A" w14:textId="21A328ED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must demonstrate satisfactory performance in relation to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="00B31188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performance criteria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(PPC), and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student performance criteria </w:t>
      </w:r>
      <w:r w:rsidRPr="00756675">
        <w:rPr>
          <w:rFonts w:ascii="Arial" w:hAnsi="Arial" w:cs="Arial"/>
          <w:sz w:val="22"/>
          <w:szCs w:val="22"/>
          <w:lang w:val="en-CA"/>
        </w:rPr>
        <w:t>(SPC) as detailed below. The</w:t>
      </w:r>
      <w:r w:rsidR="00DD46C4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CACB does not specify the structure and content of educational programs nor the forms of</w:t>
      </w:r>
      <w:r w:rsidR="00DD46C4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evidence used to satisfy the criteria.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Programs </w:t>
      </w:r>
      <w:r w:rsidRPr="00756675">
        <w:rPr>
          <w:rFonts w:ascii="Arial" w:hAnsi="Arial" w:cs="Arial"/>
          <w:sz w:val="22"/>
          <w:szCs w:val="22"/>
          <w:lang w:val="en-CA"/>
        </w:rPr>
        <w:t>are therefore encouraged to develop unique</w:t>
      </w:r>
      <w:r w:rsidR="00DD46C4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learning and teaching strategies, methods, and materials to satisfy these criteria.</w:t>
      </w:r>
    </w:p>
    <w:p w14:paraId="0B65C1E6" w14:textId="77777777" w:rsidR="00B31188" w:rsidRPr="00756675" w:rsidRDefault="00B31188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16D904DC" w14:textId="3C90B864" w:rsidR="00132949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For PPCs, evidence of performance may take many diverse forms not limited to course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work and its outcomes.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describe and demonstrate that it creates an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environment in which these criteria are satisfied.</w:t>
      </w:r>
    </w:p>
    <w:p w14:paraId="0C0695A4" w14:textId="77777777" w:rsidR="00942FBC" w:rsidRPr="00756675" w:rsidRDefault="00942FBC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44CD1B44" w14:textId="31B72E52" w:rsidR="00132949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For SPCs, evidence of performance must include student work and the pedagogical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objectives and assignments of any given course. With respect to fulfilling the criteria,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that all of its graduates have achieved, at minimum, a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satisfactory level of accomplishment.</w:t>
      </w:r>
    </w:p>
    <w:p w14:paraId="73A77F21" w14:textId="77777777" w:rsidR="00942FBC" w:rsidRPr="00756675" w:rsidRDefault="00942FBC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516F539E" w14:textId="2FD3EF26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The roster of six PPCs and twenty-four SPCs is intended to foster an integrated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approach</w:t>
      </w:r>
      <w:r w:rsidR="00B31188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to learning. Their order is not intended to imply a weight assigned to each.</w:t>
      </w:r>
    </w:p>
    <w:p w14:paraId="5BC9E15D" w14:textId="77777777" w:rsidR="001A623F" w:rsidRPr="009E69BD" w:rsidRDefault="001A623F" w:rsidP="00A10931">
      <w:pPr>
        <w:pStyle w:val="Header"/>
        <w:contextualSpacing/>
        <w:rPr>
          <w:rFonts w:ascii="Arial" w:hAnsi="Arial" w:cs="Arial"/>
          <w:bCs/>
          <w:sz w:val="22"/>
        </w:rPr>
      </w:pPr>
    </w:p>
    <w:p w14:paraId="00B798C1" w14:textId="77777777" w:rsidR="003C3736" w:rsidRPr="009E69BD" w:rsidRDefault="003C3736" w:rsidP="009E69BD">
      <w:pPr>
        <w:pStyle w:val="Header"/>
        <w:contextualSpacing/>
        <w:rPr>
          <w:rFonts w:ascii="Arial" w:hAnsi="Arial" w:cs="Arial"/>
          <w:bCs/>
          <w:sz w:val="22"/>
        </w:rPr>
      </w:pPr>
    </w:p>
    <w:p w14:paraId="396DF9D3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A. Program Performance Criteria (Six PPCs)</w:t>
      </w:r>
    </w:p>
    <w:p w14:paraId="4B15F702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1. Professional development</w:t>
      </w:r>
    </w:p>
    <w:p w14:paraId="24B1DC06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2. Design education</w:t>
      </w:r>
    </w:p>
    <w:p w14:paraId="565292EB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3. Global perspectives and environmental stewardship</w:t>
      </w:r>
    </w:p>
    <w:p w14:paraId="38DB18D0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4. Collaboration, leadership, and community engagement</w:t>
      </w:r>
    </w:p>
    <w:p w14:paraId="4853BC6D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5. Technical knowledge</w:t>
      </w:r>
    </w:p>
    <w:p w14:paraId="658897F3" w14:textId="4F708BC5" w:rsidR="000172E2" w:rsidRPr="00756675" w:rsidRDefault="00132949" w:rsidP="00191F63">
      <w:pPr>
        <w:pStyle w:val="Header"/>
        <w:shd w:val="clear" w:color="auto" w:fill="E8F5F8"/>
        <w:contextualSpacing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6. Breadth of education</w:t>
      </w:r>
    </w:p>
    <w:p w14:paraId="5335EC4F" w14:textId="77777777" w:rsidR="00132949" w:rsidRPr="00756675" w:rsidRDefault="00132949" w:rsidP="009E69BD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400DCB6B" w14:textId="77777777" w:rsidR="002D6443" w:rsidRPr="00756675" w:rsidRDefault="002D6443" w:rsidP="00191F63">
      <w:pPr>
        <w:pStyle w:val="Header"/>
        <w:shd w:val="clear" w:color="auto" w:fill="E8F5F8"/>
        <w:contextualSpacing/>
        <w:rPr>
          <w:rFonts w:ascii="Arial" w:hAnsi="Arial" w:cs="Arial"/>
          <w:bCs/>
        </w:rPr>
      </w:pPr>
    </w:p>
    <w:p w14:paraId="268F38E1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B. Student Performance Criteria (Twenty-Four SPCs)</w:t>
      </w:r>
    </w:p>
    <w:p w14:paraId="5F85DFFC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A. Design (eight SPCs)</w:t>
      </w:r>
    </w:p>
    <w:p w14:paraId="2DEEB4FE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B. Culture, communications, and critical thinking (five SPCs)</w:t>
      </w:r>
    </w:p>
    <w:p w14:paraId="39A24413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C. Technical knowledge (five SPCs)</w:t>
      </w:r>
    </w:p>
    <w:p w14:paraId="211A518A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D. Comprehensive design (one SPC)</w:t>
      </w:r>
    </w:p>
    <w:p w14:paraId="06A89DFA" w14:textId="09B6DD4C" w:rsidR="000172E2" w:rsidRPr="00756675" w:rsidRDefault="00132949" w:rsidP="00191F63">
      <w:pPr>
        <w:pStyle w:val="Header"/>
        <w:shd w:val="clear" w:color="auto" w:fill="E8F5F8"/>
        <w:contextualSpacing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E. Professional practice (five SPCs)</w:t>
      </w:r>
    </w:p>
    <w:p w14:paraId="7E8EAA02" w14:textId="77777777" w:rsidR="00DD46C4" w:rsidRPr="00756675" w:rsidRDefault="00DD46C4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56C86E36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APR must include:</w:t>
      </w:r>
    </w:p>
    <w:p w14:paraId="6238FADC" w14:textId="20BDB8EB" w:rsidR="00132949" w:rsidRPr="00756675" w:rsidRDefault="0013294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an overview of the curricular goals and content of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Pr="00756675">
        <w:rPr>
          <w:rFonts w:ascii="Arial" w:hAnsi="Arial" w:cs="Arial"/>
          <w:sz w:val="22"/>
          <w:szCs w:val="22"/>
          <w:lang w:val="en-CA"/>
        </w:rPr>
        <w:t>;</w:t>
      </w:r>
    </w:p>
    <w:p w14:paraId="4DC14D67" w14:textId="6E0BD083" w:rsidR="00132949" w:rsidRPr="00756675" w:rsidRDefault="00132949" w:rsidP="00191F63">
      <w:pPr>
        <w:pStyle w:val="ListParagraph"/>
        <w:numPr>
          <w:ilvl w:val="0"/>
          <w:numId w:val="13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a thematic summary of how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six program performance criteria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(PPC) and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twenty</w:t>
      </w:r>
      <w:r w:rsidR="00756675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f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our</w:t>
      </w:r>
      <w:r w:rsidR="00756675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student performance criteria </w:t>
      </w:r>
      <w:r w:rsidRPr="00756675">
        <w:rPr>
          <w:rFonts w:ascii="Arial" w:hAnsi="Arial" w:cs="Arial"/>
          <w:sz w:val="22"/>
          <w:szCs w:val="22"/>
          <w:lang w:val="en-CA"/>
        </w:rPr>
        <w:t>(SPC) are acknowledged in the structure and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deployment of the curriculum described below; and</w:t>
      </w:r>
    </w:p>
    <w:p w14:paraId="3E7CD347" w14:textId="7AEC3DBE" w:rsidR="00132949" w:rsidRPr="00756675" w:rsidRDefault="00132949" w:rsidP="00191F63">
      <w:pPr>
        <w:pStyle w:val="ListParagraph"/>
        <w:numPr>
          <w:ilvl w:val="0"/>
          <w:numId w:val="15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graphic matrix that cross-references each course with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student performance</w:t>
      </w:r>
      <w:r w:rsidR="00756675"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criterion </w:t>
      </w:r>
      <w:r w:rsidRPr="00756675">
        <w:rPr>
          <w:rFonts w:ascii="Arial" w:hAnsi="Arial" w:cs="Arial"/>
          <w:sz w:val="22"/>
          <w:szCs w:val="22"/>
          <w:lang w:val="en-CA"/>
        </w:rPr>
        <w:t>(SPC) it addresses.</w:t>
      </w:r>
    </w:p>
    <w:p w14:paraId="6284A831" w14:textId="77777777" w:rsidR="00132949" w:rsidRPr="009E69BD" w:rsidRDefault="00132949" w:rsidP="00132949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bookmarkEnd w:id="0"/>
    <w:p w14:paraId="7182C06F" w14:textId="77777777" w:rsidR="00132949" w:rsidRPr="009E69BD" w:rsidRDefault="00132949" w:rsidP="00132949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</w:rPr>
      </w:pPr>
    </w:p>
    <w:p w14:paraId="4F358908" w14:textId="77777777" w:rsidR="00A10931" w:rsidRPr="009E69BD" w:rsidRDefault="00A10931" w:rsidP="00132949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</w:rPr>
      </w:pPr>
    </w:p>
    <w:p w14:paraId="53D6C4C8" w14:textId="77777777" w:rsidR="00A10931" w:rsidRPr="009E69BD" w:rsidRDefault="00A10931" w:rsidP="00132949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</w:rPr>
      </w:pPr>
    </w:p>
    <w:p w14:paraId="7148146E" w14:textId="77777777" w:rsidR="00A10931" w:rsidRPr="009E69BD" w:rsidRDefault="00A10931" w:rsidP="00132949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</w:rPr>
      </w:pPr>
    </w:p>
    <w:p w14:paraId="7544AFC0" w14:textId="77777777" w:rsidR="00A10931" w:rsidRPr="009E69BD" w:rsidRDefault="00A10931" w:rsidP="00132949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</w:rPr>
      </w:pPr>
    </w:p>
    <w:p w14:paraId="67175940" w14:textId="77777777" w:rsidR="00A10931" w:rsidRPr="009E69BD" w:rsidRDefault="00A10931" w:rsidP="00132949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2"/>
          <w:szCs w:val="22"/>
        </w:rPr>
      </w:pPr>
    </w:p>
    <w:p w14:paraId="0563203E" w14:textId="77777777" w:rsidR="00191F63" w:rsidRDefault="00191F63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>
        <w:rPr>
          <w:rFonts w:ascii="Arial" w:hAnsi="Arial" w:cs="Arial"/>
          <w:b/>
          <w:bCs/>
          <w:sz w:val="22"/>
          <w:szCs w:val="22"/>
          <w:lang w:val="en-CA"/>
        </w:rPr>
        <w:br w:type="page"/>
      </w:r>
    </w:p>
    <w:p w14:paraId="6FEB4AA2" w14:textId="19379BDD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lastRenderedPageBreak/>
        <w:t>3.11.1 Program Performance Criteria</w:t>
      </w:r>
    </w:p>
    <w:p w14:paraId="02D72105" w14:textId="352D40E5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provide its students with a well-thought-out curriculum with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educational opportunities that include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general studies, </w:t>
      </w:r>
      <w:r w:rsidRPr="00756675">
        <w:rPr>
          <w:rFonts w:ascii="Arial" w:hAnsi="Arial" w:cs="Arial"/>
          <w:sz w:val="22"/>
          <w:szCs w:val="22"/>
          <w:lang w:val="en-CA"/>
        </w:rPr>
        <w:t>professional studies, and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elective studies</w:t>
      </w:r>
      <w:r w:rsidRPr="00756675">
        <w:rPr>
          <w:rFonts w:ascii="Arial" w:hAnsi="Arial" w:cs="Arial"/>
          <w:sz w:val="22"/>
          <w:szCs w:val="22"/>
          <w:lang w:val="en-CA"/>
        </w:rPr>
        <w:t>.</w:t>
      </w:r>
    </w:p>
    <w:p w14:paraId="2B0ECE9F" w14:textId="12E891F4" w:rsidR="000172E2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Each of the PPCs must be addressed in a clear narrative statement and with reference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to any relevant supporting documentation.</w:t>
      </w:r>
    </w:p>
    <w:p w14:paraId="5FCBA974" w14:textId="77777777" w:rsidR="00221F2C" w:rsidRPr="00756675" w:rsidRDefault="00221F2C" w:rsidP="00221F2C">
      <w:pPr>
        <w:pStyle w:val="Header"/>
        <w:contextualSpacing/>
        <w:rPr>
          <w:rFonts w:ascii="Arial" w:hAnsi="Arial" w:cs="Arial"/>
          <w:b/>
          <w:bCs/>
        </w:rPr>
      </w:pPr>
    </w:p>
    <w:p w14:paraId="28FC5772" w14:textId="77777777" w:rsidR="00132949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PPC 1. Professional Development</w:t>
      </w:r>
    </w:p>
    <w:p w14:paraId="63EF0913" w14:textId="39BCF395" w:rsidR="00221F2C" w:rsidRPr="00756675" w:rsidRDefault="00132949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its approach to engaging with the profession and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exposing students to a breadth of professional opportunities and career paths,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including the transition to internship and licensure.</w:t>
      </w:r>
    </w:p>
    <w:p w14:paraId="5D18E22B" w14:textId="77777777" w:rsidR="000172E2" w:rsidRPr="00756675" w:rsidRDefault="000172E2" w:rsidP="00342E97">
      <w:pPr>
        <w:pStyle w:val="Header"/>
        <w:contextualSpacing/>
        <w:rPr>
          <w:rFonts w:ascii="Arial" w:hAnsi="Arial" w:cs="Arial"/>
          <w:b/>
        </w:rPr>
      </w:pPr>
    </w:p>
    <w:p w14:paraId="2BE48428" w14:textId="61BDD332" w:rsidR="000172E2" w:rsidRPr="00756675" w:rsidRDefault="009D4925" w:rsidP="00DD46C4">
      <w:pPr>
        <w:pStyle w:val="Header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0172E2" w:rsidRPr="00756675">
        <w:rPr>
          <w:rFonts w:ascii="Arial" w:hAnsi="Arial" w:cs="Arial"/>
          <w:bCs/>
          <w:sz w:val="22"/>
        </w:rPr>
        <w:t xml:space="preserve"> </w:t>
      </w:r>
    </w:p>
    <w:p w14:paraId="629BBC07" w14:textId="77777777" w:rsidR="00221F2C" w:rsidRPr="009E69BD" w:rsidRDefault="00221F2C" w:rsidP="00A10931">
      <w:pPr>
        <w:pStyle w:val="Header"/>
        <w:contextualSpacing/>
        <w:rPr>
          <w:rFonts w:ascii="Arial" w:hAnsi="Arial" w:cs="Arial"/>
          <w:sz w:val="22"/>
        </w:rPr>
      </w:pPr>
      <w:permStart w:id="1721506846" w:edGrp="everyone"/>
      <w:permEnd w:id="1721506846"/>
    </w:p>
    <w:p w14:paraId="3E5F1524" w14:textId="77777777" w:rsidR="006C53B3" w:rsidRPr="009E69BD" w:rsidRDefault="006C53B3" w:rsidP="009E69BD">
      <w:pPr>
        <w:pStyle w:val="Header"/>
        <w:contextualSpacing/>
        <w:rPr>
          <w:rFonts w:ascii="Arial" w:hAnsi="Arial" w:cs="Arial"/>
          <w:sz w:val="22"/>
        </w:rPr>
      </w:pPr>
    </w:p>
    <w:p w14:paraId="5675CDF5" w14:textId="77777777" w:rsidR="00342E97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PPC 2. Design Education</w:t>
      </w:r>
    </w:p>
    <w:p w14:paraId="6207733D" w14:textId="15747138" w:rsidR="00DD3B33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how it situates and values education and training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 design at the core of the curriculum, including the ways in which the design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curriculum weaves together the social, technical, and professional streams of the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curriculum.</w:t>
      </w:r>
    </w:p>
    <w:p w14:paraId="2FFFA944" w14:textId="77777777" w:rsidR="00342E97" w:rsidRPr="00756675" w:rsidRDefault="00342E97" w:rsidP="00342E97">
      <w:pPr>
        <w:pStyle w:val="Header"/>
        <w:ind w:left="360"/>
        <w:contextualSpacing/>
        <w:rPr>
          <w:rFonts w:ascii="Arial" w:hAnsi="Arial" w:cs="Arial"/>
          <w:b/>
        </w:rPr>
      </w:pPr>
    </w:p>
    <w:p w14:paraId="62E519DE" w14:textId="49D092D1" w:rsidR="00221F2C" w:rsidRPr="00756675" w:rsidRDefault="009D4925" w:rsidP="00DD46C4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 </w:t>
      </w:r>
      <w:r w:rsidR="00F37E76" w:rsidRPr="00756675">
        <w:rPr>
          <w:rFonts w:ascii="Arial" w:hAnsi="Arial" w:cs="Arial"/>
          <w:bCs/>
          <w:sz w:val="22"/>
        </w:rPr>
        <w:t xml:space="preserve"> </w:t>
      </w:r>
    </w:p>
    <w:p w14:paraId="6E20CE00" w14:textId="77777777" w:rsidR="00756675" w:rsidRPr="009E69BD" w:rsidRDefault="00756675" w:rsidP="00DD46C4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1479953454" w:edGrp="everyone"/>
      <w:permEnd w:id="1479953454"/>
    </w:p>
    <w:p w14:paraId="0835623F" w14:textId="77777777" w:rsidR="00A43AAB" w:rsidRPr="009E69BD" w:rsidRDefault="00A43AAB" w:rsidP="00DD46C4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02BC5568" w14:textId="77777777" w:rsidR="00342E97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PPC 3. Global Perspectives and Environmental Stewardship</w:t>
      </w:r>
    </w:p>
    <w:p w14:paraId="03B6B415" w14:textId="39CE724D" w:rsidR="00DD3B33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how it embraces the diverse contexts that define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contemporary architecture, including local, global, and environmental interests.</w:t>
      </w:r>
    </w:p>
    <w:p w14:paraId="4B59478A" w14:textId="77777777" w:rsidR="00342E97" w:rsidRPr="00756675" w:rsidRDefault="00342E97" w:rsidP="00342E97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2E48E2E4" w14:textId="64BA6DAE" w:rsidR="00D717B3" w:rsidRPr="00756675" w:rsidRDefault="009D4925" w:rsidP="00342E97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EF103B" w:rsidRPr="00756675">
        <w:rPr>
          <w:rFonts w:ascii="Arial" w:hAnsi="Arial" w:cs="Arial"/>
          <w:bCs/>
          <w:sz w:val="22"/>
        </w:rPr>
        <w:t xml:space="preserve"> </w:t>
      </w:r>
    </w:p>
    <w:p w14:paraId="470445D3" w14:textId="77777777" w:rsidR="00DD3B33" w:rsidRPr="009E69BD" w:rsidRDefault="00DD3B33" w:rsidP="009E69BD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173423206" w:edGrp="everyone"/>
      <w:permEnd w:id="173423206"/>
    </w:p>
    <w:p w14:paraId="36823EDA" w14:textId="2005F5F4" w:rsidR="00D717B3" w:rsidRPr="009E69BD" w:rsidRDefault="00D717B3" w:rsidP="009E69BD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1D052B33" w14:textId="77777777" w:rsidR="00342E97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PPC 4. Collaboration, Leadership, and Community Engagement</w:t>
      </w:r>
    </w:p>
    <w:p w14:paraId="792E334D" w14:textId="344CC49D" w:rsidR="009B253F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how it supports and fosters effective individual and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team dynamics, a spirit of collaboration and inclusion, community engagement, and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diverse approaches to leadership.</w:t>
      </w:r>
    </w:p>
    <w:p w14:paraId="34F2A38F" w14:textId="77777777" w:rsidR="00342E97" w:rsidRPr="00756675" w:rsidRDefault="00342E97" w:rsidP="00342E97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6A7FDEED" w14:textId="4BB50CD5" w:rsidR="001C005D" w:rsidRPr="00756675" w:rsidRDefault="009D4925" w:rsidP="00221F2C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9B253F" w:rsidRPr="00756675">
        <w:rPr>
          <w:rFonts w:ascii="Arial" w:hAnsi="Arial" w:cs="Arial"/>
          <w:bCs/>
          <w:sz w:val="22"/>
        </w:rPr>
        <w:t xml:space="preserve"> </w:t>
      </w:r>
    </w:p>
    <w:p w14:paraId="1AA7F074" w14:textId="31D49767" w:rsidR="001C005D" w:rsidRPr="009E69BD" w:rsidRDefault="001C005D" w:rsidP="00221F2C">
      <w:pPr>
        <w:pStyle w:val="Header"/>
        <w:contextualSpacing/>
        <w:rPr>
          <w:rFonts w:ascii="Arial" w:hAnsi="Arial" w:cs="Arial"/>
          <w:bCs/>
          <w:sz w:val="22"/>
        </w:rPr>
      </w:pPr>
      <w:permStart w:id="1298345738" w:edGrp="everyone"/>
      <w:permEnd w:id="1298345738"/>
    </w:p>
    <w:p w14:paraId="582D3C65" w14:textId="77777777" w:rsidR="003C3736" w:rsidRPr="00284B16" w:rsidRDefault="003C3736" w:rsidP="003C3736">
      <w:pPr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</w:p>
    <w:p w14:paraId="13211751" w14:textId="77777777" w:rsidR="00342E97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PPC 5. Technical Knowledge</w:t>
      </w:r>
    </w:p>
    <w:p w14:paraId="35E61B28" w14:textId="001F9255" w:rsidR="009B253F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describe how it engages fundamental and emerging technical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aspects </w:t>
      </w: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 xml:space="preserve">of 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building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construction.</w:t>
      </w:r>
    </w:p>
    <w:p w14:paraId="10929D38" w14:textId="77777777" w:rsidR="00342E97" w:rsidRPr="00756675" w:rsidRDefault="00342E97" w:rsidP="00342E97">
      <w:pPr>
        <w:kinsoku w:val="0"/>
        <w:rPr>
          <w:rFonts w:ascii="Arial" w:hAnsi="Arial" w:cs="Arial"/>
          <w:sz w:val="22"/>
          <w:szCs w:val="22"/>
          <w:lang w:val="en-CA"/>
        </w:rPr>
      </w:pPr>
    </w:p>
    <w:p w14:paraId="4ABC8906" w14:textId="30B87A93" w:rsidR="00B52436" w:rsidRPr="00756675" w:rsidRDefault="009D4925" w:rsidP="00342E97">
      <w:pPr>
        <w:kinsoku w:val="0"/>
        <w:rPr>
          <w:rFonts w:ascii="Arial" w:hAnsi="Arial" w:cs="Arial"/>
          <w:bCs/>
          <w:sz w:val="22"/>
          <w:shd w:val="clear" w:color="auto" w:fill="FDE9D9" w:themeFill="accent6" w:themeFillTint="33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713056" w:rsidRPr="00756675">
        <w:rPr>
          <w:rFonts w:ascii="Arial" w:hAnsi="Arial" w:cs="Arial"/>
          <w:bCs/>
          <w:sz w:val="22"/>
        </w:rPr>
        <w:t xml:space="preserve"> </w:t>
      </w:r>
    </w:p>
    <w:p w14:paraId="3B583CE0" w14:textId="77777777" w:rsidR="009B253F" w:rsidRPr="009E69BD" w:rsidRDefault="009B253F" w:rsidP="009E69BD">
      <w:pPr>
        <w:kinsoku w:val="0"/>
        <w:rPr>
          <w:rFonts w:ascii="Arial" w:hAnsi="Arial" w:cs="Arial"/>
          <w:bCs/>
          <w:sz w:val="22"/>
          <w:shd w:val="clear" w:color="auto" w:fill="FDE9D9" w:themeFill="accent6" w:themeFillTint="33"/>
        </w:rPr>
      </w:pPr>
      <w:permStart w:id="1817011225" w:edGrp="everyone"/>
      <w:permEnd w:id="1817011225"/>
    </w:p>
    <w:p w14:paraId="016841EE" w14:textId="77777777" w:rsidR="00A10931" w:rsidRPr="009E69BD" w:rsidRDefault="00A10931" w:rsidP="009E69BD">
      <w:pPr>
        <w:kinsoku w:val="0"/>
        <w:rPr>
          <w:rFonts w:ascii="Arial" w:hAnsi="Arial" w:cs="Arial"/>
          <w:bCs/>
          <w:sz w:val="22"/>
          <w:shd w:val="clear" w:color="auto" w:fill="FDE9D9" w:themeFill="accent6" w:themeFillTint="33"/>
        </w:rPr>
      </w:pPr>
    </w:p>
    <w:p w14:paraId="7F4B89AE" w14:textId="77777777" w:rsidR="00342E97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PPC 6. Breadth of Education</w:t>
      </w:r>
    </w:p>
    <w:p w14:paraId="29422AE0" w14:textId="12CE46FC" w:rsidR="009B253F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must demonstrate how it provides an opportunity for students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to participate in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general studies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and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elective studies </w:t>
      </w:r>
      <w:r w:rsidRPr="00756675">
        <w:rPr>
          <w:rFonts w:ascii="Arial" w:hAnsi="Arial" w:cs="Arial"/>
          <w:sz w:val="22"/>
          <w:szCs w:val="22"/>
          <w:lang w:val="en-CA"/>
        </w:rPr>
        <w:t>in the pursuit of a broad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understanding of human knowledge and a deeper study of topics within the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discipline of architecture.</w:t>
      </w:r>
    </w:p>
    <w:p w14:paraId="5367D091" w14:textId="77777777" w:rsidR="00756675" w:rsidRDefault="00756675" w:rsidP="00342E97">
      <w:pPr>
        <w:pStyle w:val="Header"/>
        <w:contextualSpacing/>
        <w:rPr>
          <w:rFonts w:ascii="Arial" w:hAnsi="Arial" w:cs="Arial"/>
          <w:b/>
          <w:sz w:val="22"/>
        </w:rPr>
      </w:pPr>
    </w:p>
    <w:p w14:paraId="0957C91C" w14:textId="1B45B7E4" w:rsidR="00342E97" w:rsidRDefault="009D4925" w:rsidP="00342E97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CC6468" w:rsidRPr="00756675">
        <w:rPr>
          <w:rFonts w:ascii="Arial" w:hAnsi="Arial" w:cs="Arial"/>
          <w:bCs/>
          <w:sz w:val="22"/>
        </w:rPr>
        <w:t xml:space="preserve"> </w:t>
      </w:r>
    </w:p>
    <w:p w14:paraId="087E3F27" w14:textId="77777777" w:rsidR="00A10931" w:rsidRDefault="00A10931" w:rsidP="00342E97">
      <w:pPr>
        <w:pStyle w:val="Header"/>
        <w:contextualSpacing/>
        <w:rPr>
          <w:rFonts w:ascii="Arial" w:hAnsi="Arial" w:cs="Arial"/>
          <w:bCs/>
          <w:sz w:val="22"/>
        </w:rPr>
      </w:pPr>
      <w:permStart w:id="335769160" w:edGrp="everyone"/>
    </w:p>
    <w:permEnd w:id="335769160"/>
    <w:p w14:paraId="5A72C9E1" w14:textId="77777777" w:rsidR="003C3736" w:rsidRPr="00756675" w:rsidRDefault="003C3736" w:rsidP="00342E97">
      <w:pPr>
        <w:pStyle w:val="Header"/>
        <w:contextualSpacing/>
        <w:rPr>
          <w:rFonts w:ascii="Arial" w:hAnsi="Arial" w:cs="Arial"/>
          <w:bCs/>
          <w:sz w:val="22"/>
        </w:rPr>
      </w:pPr>
    </w:p>
    <w:p w14:paraId="224D8B7F" w14:textId="0E85F6B6" w:rsidR="00342E97" w:rsidRPr="006F0F1F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4"/>
          <w:szCs w:val="22"/>
          <w:lang w:val="en-CA"/>
        </w:rPr>
      </w:pPr>
      <w:r w:rsidRPr="006F0F1F">
        <w:rPr>
          <w:rFonts w:ascii="Arial" w:hAnsi="Arial" w:cs="Arial"/>
          <w:b/>
          <w:bCs/>
          <w:sz w:val="24"/>
          <w:szCs w:val="22"/>
          <w:lang w:val="en-CA"/>
        </w:rPr>
        <w:lastRenderedPageBreak/>
        <w:t>3.11.2 Student Performance Criteria</w:t>
      </w:r>
    </w:p>
    <w:p w14:paraId="340C1C9D" w14:textId="77777777" w:rsidR="006F0F1F" w:rsidRDefault="006F0F1F" w:rsidP="00191F63">
      <w:pPr>
        <w:pStyle w:val="Header"/>
        <w:shd w:val="clear" w:color="auto" w:fill="E8F5F8"/>
        <w:contextualSpacing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47006C94" w14:textId="13ED4555" w:rsidR="009B253F" w:rsidRPr="00756675" w:rsidRDefault="00342E97" w:rsidP="00191F63">
      <w:pPr>
        <w:pStyle w:val="Header"/>
        <w:shd w:val="clear" w:color="auto" w:fill="E8F5F8"/>
        <w:contextualSpacing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A. Design (Eight SPCs):</w:t>
      </w:r>
    </w:p>
    <w:p w14:paraId="55B1A21C" w14:textId="77777777" w:rsidR="00342E97" w:rsidRPr="009730D3" w:rsidRDefault="00342E97" w:rsidP="00191F63">
      <w:pPr>
        <w:shd w:val="clear" w:color="auto" w:fill="E8F5F8"/>
        <w:overflowPunct/>
        <w:spacing w:before="120"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A1. Design Theories, Precedents, and Methods</w:t>
      </w:r>
    </w:p>
    <w:p w14:paraId="10897837" w14:textId="11DB117C" w:rsidR="00342E97" w:rsidRPr="00756675" w:rsidRDefault="00342E97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articulate a design process grounded in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theory and practice, an understanding of design principles and methods, and the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critical analysis of architectural precedents.</w:t>
      </w:r>
    </w:p>
    <w:p w14:paraId="758BEB6A" w14:textId="77777777" w:rsidR="00342E97" w:rsidRPr="00756675" w:rsidRDefault="00342E97" w:rsidP="00342E97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5B63F882" w14:textId="5BED8B5E" w:rsidR="00333FE4" w:rsidRPr="00756675" w:rsidRDefault="009D4925" w:rsidP="00342E97">
      <w:pPr>
        <w:pStyle w:val="Header"/>
        <w:contextualSpacing/>
        <w:rPr>
          <w:rFonts w:ascii="Arial" w:hAnsi="Arial" w:cs="Arial"/>
          <w:bCs/>
          <w:sz w:val="22"/>
          <w:shd w:val="clear" w:color="auto" w:fill="FDE9D9" w:themeFill="accent6" w:themeFillTint="33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CC6468" w:rsidRPr="00756675">
        <w:rPr>
          <w:rFonts w:ascii="Arial" w:hAnsi="Arial" w:cs="Arial"/>
          <w:bCs/>
          <w:sz w:val="22"/>
        </w:rPr>
        <w:t xml:space="preserve"> </w:t>
      </w:r>
    </w:p>
    <w:p w14:paraId="13087E02" w14:textId="13B844F3" w:rsidR="00333FE4" w:rsidRDefault="00333FE4">
      <w:pPr>
        <w:pStyle w:val="Header"/>
        <w:contextualSpacing/>
        <w:rPr>
          <w:rFonts w:ascii="Arial" w:hAnsi="Arial" w:cs="Arial"/>
          <w:bCs/>
          <w:sz w:val="22"/>
          <w:szCs w:val="22"/>
          <w:shd w:val="clear" w:color="auto" w:fill="FDE9D9" w:themeFill="accent6" w:themeFillTint="33"/>
        </w:rPr>
      </w:pPr>
      <w:permStart w:id="1837591535" w:edGrp="everyone"/>
    </w:p>
    <w:permEnd w:id="1837591535"/>
    <w:p w14:paraId="731D641D" w14:textId="77777777" w:rsidR="00284B16" w:rsidRPr="009E69BD" w:rsidRDefault="00284B16">
      <w:pPr>
        <w:pStyle w:val="Header"/>
        <w:contextualSpacing/>
        <w:rPr>
          <w:rFonts w:ascii="Arial" w:hAnsi="Arial" w:cs="Arial"/>
          <w:bCs/>
          <w:sz w:val="22"/>
          <w:szCs w:val="22"/>
          <w:shd w:val="clear" w:color="auto" w:fill="FDE9D9" w:themeFill="accent6" w:themeFillTint="33"/>
        </w:rPr>
      </w:pPr>
    </w:p>
    <w:p w14:paraId="3084303C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A2. Design Skills</w:t>
      </w:r>
    </w:p>
    <w:p w14:paraId="161403D7" w14:textId="45DD38CD" w:rsidR="00333FE4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apply design theories, methods, and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precedents to the conception, configuration, and design of buildings, spaces,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building elements, and tectonic components.</w:t>
      </w:r>
    </w:p>
    <w:p w14:paraId="681589FF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71DBBA11" w14:textId="376E1C60" w:rsidR="00E852B6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  <w:shd w:val="clear" w:color="auto" w:fill="FDE9D9" w:themeFill="accent6" w:themeFillTint="33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E852B6" w:rsidRPr="00756675">
        <w:rPr>
          <w:rFonts w:ascii="Arial" w:hAnsi="Arial" w:cs="Arial"/>
          <w:bCs/>
          <w:sz w:val="22"/>
        </w:rPr>
        <w:t xml:space="preserve"> </w:t>
      </w:r>
    </w:p>
    <w:p w14:paraId="2EBC2AAC" w14:textId="77777777" w:rsidR="005C1A37" w:rsidRDefault="005C1A37">
      <w:pPr>
        <w:pStyle w:val="Header"/>
        <w:contextualSpacing/>
        <w:rPr>
          <w:rFonts w:ascii="Arial" w:hAnsi="Arial" w:cs="Arial"/>
          <w:sz w:val="22"/>
          <w:szCs w:val="22"/>
        </w:rPr>
      </w:pPr>
      <w:permStart w:id="1880236343" w:edGrp="everyone"/>
    </w:p>
    <w:permEnd w:id="1880236343"/>
    <w:p w14:paraId="499691EA" w14:textId="77777777" w:rsidR="00284B16" w:rsidRPr="009E69BD" w:rsidRDefault="00284B16">
      <w:pPr>
        <w:pStyle w:val="Header"/>
        <w:contextualSpacing/>
        <w:rPr>
          <w:rFonts w:ascii="Arial" w:hAnsi="Arial" w:cs="Arial"/>
          <w:sz w:val="22"/>
          <w:szCs w:val="22"/>
        </w:rPr>
      </w:pPr>
    </w:p>
    <w:p w14:paraId="0C6410D1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A3. Design Tools</w:t>
      </w:r>
    </w:p>
    <w:p w14:paraId="06F40F7A" w14:textId="07A869C0" w:rsidR="002D2374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use the broad range of design tools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available to the architectural discipline, including a range of techniques for two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dimensional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three-dimensional representation, computational design, modeling,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simulation, and fabrication.</w:t>
      </w:r>
    </w:p>
    <w:p w14:paraId="7DA36033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41B5AB1F" w14:textId="2F776FCC" w:rsidR="005C1A37" w:rsidRPr="00756675" w:rsidRDefault="009D4925" w:rsidP="00E852B6">
      <w:pPr>
        <w:pStyle w:val="Header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5C1A37" w:rsidRPr="00756675">
        <w:rPr>
          <w:rFonts w:ascii="Arial" w:hAnsi="Arial" w:cs="Arial"/>
          <w:bCs/>
          <w:sz w:val="22"/>
        </w:rPr>
        <w:t xml:space="preserve"> </w:t>
      </w:r>
    </w:p>
    <w:p w14:paraId="52597D73" w14:textId="77777777" w:rsidR="005C1A37" w:rsidRDefault="005C1A37" w:rsidP="009730D3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1872969377" w:edGrp="everyone"/>
    </w:p>
    <w:permEnd w:id="1872969377"/>
    <w:p w14:paraId="30688EB5" w14:textId="77777777" w:rsidR="00284B16" w:rsidRPr="009E69BD" w:rsidRDefault="00284B16" w:rsidP="009730D3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04A48A42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A4. Program Analysis</w:t>
      </w:r>
    </w:p>
    <w:p w14:paraId="3D54B19D" w14:textId="19E941FE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analyze and respond to a complex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program for an architectural project that accounts for client and user needs,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appropriate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p</w:t>
      </w:r>
      <w:r w:rsidRPr="00756675">
        <w:rPr>
          <w:rFonts w:ascii="Arial" w:hAnsi="Arial" w:cs="Arial"/>
          <w:sz w:val="22"/>
          <w:szCs w:val="22"/>
          <w:lang w:val="en-CA"/>
        </w:rPr>
        <w:t>recedents, space and equipment requirements, the relevant laws, and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site selection and design assessment criteria.</w:t>
      </w:r>
    </w:p>
    <w:p w14:paraId="3350A222" w14:textId="77777777" w:rsidR="00DD46C4" w:rsidRPr="00756675" w:rsidRDefault="00DD46C4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67D64F6A" w14:textId="2C255DE3" w:rsidR="005C1A37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2D2374" w:rsidRPr="00756675">
        <w:rPr>
          <w:rFonts w:ascii="Arial" w:hAnsi="Arial" w:cs="Arial"/>
          <w:bCs/>
          <w:sz w:val="22"/>
        </w:rPr>
        <w:t xml:space="preserve"> </w:t>
      </w:r>
    </w:p>
    <w:p w14:paraId="23B185AD" w14:textId="77777777" w:rsidR="005C1A37" w:rsidRDefault="005C1A37" w:rsidP="00A10931">
      <w:pPr>
        <w:pStyle w:val="Header"/>
        <w:contextualSpacing/>
        <w:rPr>
          <w:rFonts w:ascii="Arial" w:hAnsi="Arial" w:cs="Arial"/>
          <w:bCs/>
          <w:sz w:val="22"/>
        </w:rPr>
      </w:pPr>
      <w:permStart w:id="1387608329" w:edGrp="everyone"/>
    </w:p>
    <w:permEnd w:id="1387608329"/>
    <w:p w14:paraId="5E09F3B0" w14:textId="77777777" w:rsidR="009E69BD" w:rsidRPr="009E69BD" w:rsidRDefault="009E69BD" w:rsidP="00A10931">
      <w:pPr>
        <w:pStyle w:val="Header"/>
        <w:contextualSpacing/>
        <w:rPr>
          <w:rFonts w:ascii="Arial" w:hAnsi="Arial" w:cs="Arial"/>
          <w:bCs/>
          <w:sz w:val="22"/>
        </w:rPr>
      </w:pPr>
    </w:p>
    <w:p w14:paraId="20E687D4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A5. Site Context and Design</w:t>
      </w:r>
    </w:p>
    <w:p w14:paraId="4FB99690" w14:textId="088D592E" w:rsidR="002D2374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analyze and respond to local site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characteristics, including urban, non-urban, and regulatory contexts; topography;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ecological systems; climate; and building orientation in the development of an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architectural design project.</w:t>
      </w:r>
    </w:p>
    <w:p w14:paraId="68DD87CB" w14:textId="77777777" w:rsidR="009730D3" w:rsidRPr="00756675" w:rsidRDefault="009730D3" w:rsidP="00E852B6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4EDA9930" w14:textId="0D6C228D" w:rsidR="005C1A37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2D2374" w:rsidRPr="00756675">
        <w:rPr>
          <w:rFonts w:ascii="Arial" w:hAnsi="Arial" w:cs="Arial"/>
          <w:bCs/>
          <w:sz w:val="22"/>
        </w:rPr>
        <w:t xml:space="preserve"> </w:t>
      </w:r>
    </w:p>
    <w:p w14:paraId="6352378E" w14:textId="77777777" w:rsidR="00E852B6" w:rsidRDefault="00E852B6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98131767" w:edGrp="everyone"/>
    </w:p>
    <w:permEnd w:id="98131767"/>
    <w:p w14:paraId="36378148" w14:textId="77777777" w:rsidR="00284B16" w:rsidRPr="009E69BD" w:rsidRDefault="00284B16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76DD620F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A6. Urban Design</w:t>
      </w:r>
    </w:p>
    <w:p w14:paraId="22DBD85F" w14:textId="3BFC48EC" w:rsidR="002D2374" w:rsidRPr="00756675" w:rsidRDefault="00E852B6" w:rsidP="00191F63">
      <w:pPr>
        <w:shd w:val="clear" w:color="auto" w:fill="E8F5F8"/>
        <w:overflowPunct/>
        <w:ind w:right="-7"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analyze and respond to the larger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urban context where architecture is situated; its developmental patterning and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spatial morphologies; the infrastructural, environmental, and ecological systems;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to understand the regulatory instruments that govern this context; the broader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implications </w:t>
      </w:r>
      <w:r w:rsidR="00756675" w:rsidRPr="00756675">
        <w:rPr>
          <w:rFonts w:ascii="Arial" w:hAnsi="Arial" w:cs="Arial"/>
          <w:sz w:val="22"/>
          <w:szCs w:val="22"/>
          <w:lang w:val="en-CA"/>
        </w:rPr>
        <w:t>of architectural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 design decisions on the evolution of cities; and the</w:t>
      </w:r>
      <w:r w:rsidR="00756675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impact of urbanism on design.</w:t>
      </w:r>
    </w:p>
    <w:p w14:paraId="7EF3FC33" w14:textId="3B90BC2E" w:rsidR="00E852B6" w:rsidRPr="00756675" w:rsidRDefault="009D4925" w:rsidP="00E852B6">
      <w:pPr>
        <w:pStyle w:val="Header"/>
        <w:ind w:right="-7"/>
        <w:contextualSpacing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Program Response</w:t>
      </w:r>
      <w:r w:rsidR="00191F63">
        <w:rPr>
          <w:rFonts w:ascii="Arial" w:hAnsi="Arial" w:cs="Arial"/>
          <w:b/>
          <w:sz w:val="22"/>
          <w:lang w:val="en-CA"/>
        </w:rPr>
        <w:t xml:space="preserve">: </w:t>
      </w:r>
    </w:p>
    <w:p w14:paraId="642A2C75" w14:textId="77777777" w:rsidR="00E852B6" w:rsidRPr="00756675" w:rsidRDefault="00E852B6" w:rsidP="00E852B6">
      <w:pPr>
        <w:pStyle w:val="Header"/>
        <w:ind w:right="-7"/>
        <w:contextualSpacing/>
        <w:rPr>
          <w:rFonts w:ascii="Arial" w:hAnsi="Arial" w:cs="Arial"/>
          <w:sz w:val="22"/>
          <w:szCs w:val="22"/>
          <w:lang w:val="en-CA"/>
        </w:rPr>
      </w:pPr>
      <w:permStart w:id="1839674387" w:edGrp="everyone"/>
      <w:permEnd w:id="1839674387"/>
    </w:p>
    <w:p w14:paraId="39DCBF73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lastRenderedPageBreak/>
        <w:t>A7. Detail Design</w:t>
      </w:r>
    </w:p>
    <w:p w14:paraId="40F87798" w14:textId="61FBDDB7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assess, as an integral part of design,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 appropriate combinations of materials, components, and assemblies in the</w:t>
      </w:r>
      <w:r w:rsidR="00DD46C4" w:rsidRP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development of detailed architectural elements through drawing, modeling, and/or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full-scale prototypes.</w:t>
      </w:r>
    </w:p>
    <w:p w14:paraId="0EFA49C0" w14:textId="77777777" w:rsidR="00E852B6" w:rsidRPr="00756675" w:rsidRDefault="00E852B6" w:rsidP="00E852B6">
      <w:pPr>
        <w:pStyle w:val="Header"/>
        <w:ind w:right="-7"/>
        <w:contextualSpacing/>
        <w:rPr>
          <w:rFonts w:ascii="Arial" w:hAnsi="Arial" w:cs="Arial"/>
          <w:sz w:val="22"/>
          <w:szCs w:val="22"/>
          <w:lang w:val="en-CA"/>
        </w:rPr>
      </w:pPr>
    </w:p>
    <w:p w14:paraId="12AEB528" w14:textId="40DAECF3" w:rsidR="00E852B6" w:rsidRPr="00756675" w:rsidRDefault="009D4925" w:rsidP="00E852B6">
      <w:pPr>
        <w:pStyle w:val="Header"/>
        <w:ind w:right="-7"/>
        <w:contextualSpacing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Program Response</w:t>
      </w:r>
      <w:r w:rsidR="00191F63">
        <w:rPr>
          <w:rFonts w:ascii="Arial" w:hAnsi="Arial" w:cs="Arial"/>
          <w:b/>
          <w:sz w:val="22"/>
          <w:lang w:val="en-CA"/>
        </w:rPr>
        <w:t xml:space="preserve">: </w:t>
      </w:r>
    </w:p>
    <w:p w14:paraId="4E79A31D" w14:textId="77777777" w:rsidR="00BA080F" w:rsidRDefault="00BA080F" w:rsidP="00E852B6">
      <w:pPr>
        <w:pStyle w:val="Header"/>
        <w:ind w:right="-7"/>
        <w:contextualSpacing/>
        <w:rPr>
          <w:rFonts w:ascii="Arial" w:hAnsi="Arial" w:cs="Arial"/>
          <w:bCs/>
          <w:sz w:val="22"/>
          <w:szCs w:val="22"/>
        </w:rPr>
      </w:pPr>
      <w:permStart w:id="1774676474" w:edGrp="everyone"/>
      <w:permEnd w:id="1774676474"/>
    </w:p>
    <w:p w14:paraId="60C7BF1B" w14:textId="77777777" w:rsidR="00A10931" w:rsidRPr="00756675" w:rsidRDefault="00A10931" w:rsidP="00E852B6">
      <w:pPr>
        <w:pStyle w:val="Header"/>
        <w:ind w:right="-7"/>
        <w:contextualSpacing/>
        <w:rPr>
          <w:rFonts w:ascii="Arial" w:hAnsi="Arial" w:cs="Arial"/>
          <w:bCs/>
          <w:sz w:val="22"/>
          <w:szCs w:val="22"/>
        </w:rPr>
      </w:pPr>
    </w:p>
    <w:p w14:paraId="3F07D13B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A8. Design Documentation</w:t>
      </w:r>
    </w:p>
    <w:p w14:paraId="53688524" w14:textId="5264BBDA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document and present the outcome of a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design project using the broad range of architectural media, including documentation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for the purposes of construction, drawings, and specifications.</w:t>
      </w:r>
    </w:p>
    <w:p w14:paraId="77B3D1CC" w14:textId="77777777" w:rsidR="00E852B6" w:rsidRPr="00756675" w:rsidRDefault="00E852B6" w:rsidP="00E852B6">
      <w:pPr>
        <w:pStyle w:val="Header"/>
        <w:ind w:right="-7"/>
        <w:contextualSpacing/>
        <w:rPr>
          <w:rFonts w:ascii="Arial" w:hAnsi="Arial" w:cs="Arial"/>
          <w:sz w:val="22"/>
          <w:szCs w:val="22"/>
          <w:lang w:val="en-CA"/>
        </w:rPr>
      </w:pPr>
    </w:p>
    <w:p w14:paraId="54978178" w14:textId="6C0052A3" w:rsidR="00E852B6" w:rsidRPr="00756675" w:rsidRDefault="009D4925" w:rsidP="00E852B6">
      <w:pPr>
        <w:pStyle w:val="Header"/>
        <w:ind w:right="-7"/>
        <w:contextualSpacing/>
        <w:rPr>
          <w:rFonts w:ascii="Arial" w:hAnsi="Arial" w:cs="Arial"/>
          <w:b/>
          <w:sz w:val="22"/>
          <w:lang w:val="en-CA"/>
        </w:rPr>
      </w:pPr>
      <w:r>
        <w:rPr>
          <w:rFonts w:ascii="Arial" w:hAnsi="Arial" w:cs="Arial"/>
          <w:b/>
          <w:sz w:val="22"/>
          <w:lang w:val="en-CA"/>
        </w:rPr>
        <w:t>Program Response</w:t>
      </w:r>
      <w:r w:rsidR="00191F63">
        <w:rPr>
          <w:rFonts w:ascii="Arial" w:hAnsi="Arial" w:cs="Arial"/>
          <w:b/>
          <w:sz w:val="22"/>
          <w:lang w:val="en-CA"/>
        </w:rPr>
        <w:t xml:space="preserve">: </w:t>
      </w:r>
    </w:p>
    <w:p w14:paraId="61013F93" w14:textId="77777777" w:rsidR="00221F2C" w:rsidRDefault="00221F2C" w:rsidP="00E57058">
      <w:pPr>
        <w:pStyle w:val="Header"/>
        <w:contextualSpacing/>
        <w:rPr>
          <w:rFonts w:ascii="Arial" w:hAnsi="Arial" w:cs="Arial"/>
          <w:bCs/>
        </w:rPr>
      </w:pPr>
      <w:permStart w:id="225528263" w:edGrp="everyone"/>
      <w:permEnd w:id="225528263"/>
    </w:p>
    <w:p w14:paraId="43525D07" w14:textId="77777777" w:rsidR="00A10931" w:rsidRDefault="00A10931" w:rsidP="00E57058">
      <w:pPr>
        <w:pStyle w:val="Header"/>
        <w:contextualSpacing/>
        <w:rPr>
          <w:rFonts w:ascii="Arial" w:hAnsi="Arial" w:cs="Arial"/>
          <w:bCs/>
        </w:rPr>
      </w:pPr>
    </w:p>
    <w:p w14:paraId="746F9E15" w14:textId="77777777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B. Culture, Communications, and Critical Thinking (Five SPCs):</w:t>
      </w:r>
    </w:p>
    <w:p w14:paraId="79108C0E" w14:textId="77777777" w:rsidR="00E852B6" w:rsidRPr="009730D3" w:rsidRDefault="00E852B6" w:rsidP="00191F63">
      <w:pPr>
        <w:shd w:val="clear" w:color="auto" w:fill="E8F5F8"/>
        <w:overflowPunct/>
        <w:spacing w:before="120"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B1. Critical Thinking and Communication</w:t>
      </w:r>
    </w:p>
    <w:p w14:paraId="07F0D93A" w14:textId="034F6F5D" w:rsidR="00221F2C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raise clear and precise questions; record,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assess,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comparatively evaluate information; synthesize research findings and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test potential </w:t>
      </w:r>
      <w:r w:rsidR="00756675">
        <w:rPr>
          <w:rFonts w:ascii="Arial" w:hAnsi="Arial" w:cs="Arial"/>
          <w:sz w:val="22"/>
          <w:szCs w:val="22"/>
          <w:lang w:val="en-CA"/>
        </w:rPr>
        <w:t>a</w:t>
      </w:r>
      <w:r w:rsidRPr="00756675">
        <w:rPr>
          <w:rFonts w:ascii="Arial" w:hAnsi="Arial" w:cs="Arial"/>
          <w:sz w:val="22"/>
          <w:szCs w:val="22"/>
          <w:lang w:val="en-CA"/>
        </w:rPr>
        <w:t>lternative outcomes against relevant criteria and standards; reach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well-supported conclusions related to a specific project or assignment; and write,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speak, and use visual media effectively to appropriately communicate on subject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matter related to the architectural discipline within the profession and with the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general public.</w:t>
      </w:r>
    </w:p>
    <w:p w14:paraId="0656E095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5F8C9F42" w14:textId="3AFEA904" w:rsidR="00E852B6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E852B6" w:rsidRPr="00756675">
        <w:rPr>
          <w:rFonts w:ascii="Arial" w:hAnsi="Arial" w:cs="Arial"/>
          <w:bCs/>
          <w:sz w:val="22"/>
        </w:rPr>
        <w:t xml:space="preserve"> </w:t>
      </w:r>
    </w:p>
    <w:p w14:paraId="292C4B0C" w14:textId="77777777" w:rsidR="009730D3" w:rsidRPr="009E69BD" w:rsidRDefault="009730D3" w:rsidP="00E852B6">
      <w:pPr>
        <w:pStyle w:val="Header"/>
        <w:contextualSpacing/>
        <w:rPr>
          <w:rFonts w:ascii="Arial" w:hAnsi="Arial" w:cs="Arial"/>
          <w:bCs/>
          <w:sz w:val="22"/>
        </w:rPr>
      </w:pPr>
      <w:permStart w:id="1694981792" w:edGrp="everyone"/>
      <w:permEnd w:id="1694981792"/>
    </w:p>
    <w:p w14:paraId="664ACCD6" w14:textId="77777777" w:rsidR="00A10931" w:rsidRPr="009E69BD" w:rsidRDefault="00A10931" w:rsidP="00E852B6">
      <w:pPr>
        <w:pStyle w:val="Header"/>
        <w:contextualSpacing/>
        <w:rPr>
          <w:rFonts w:ascii="Arial" w:hAnsi="Arial" w:cs="Arial"/>
          <w:bCs/>
          <w:sz w:val="22"/>
        </w:rPr>
      </w:pPr>
    </w:p>
    <w:p w14:paraId="20EA9078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B2. Architectural History</w:t>
      </w:r>
    </w:p>
    <w:p w14:paraId="49C189AD" w14:textId="7B291CD8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history of architecture and urban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design in regard to cultural, political, ecological, and technological factors that have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influenced their development.</w:t>
      </w:r>
    </w:p>
    <w:p w14:paraId="1171BB7A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25D4300A" w14:textId="5B65542A" w:rsidR="00E852B6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E852B6" w:rsidRPr="00756675">
        <w:rPr>
          <w:rFonts w:ascii="Arial" w:hAnsi="Arial" w:cs="Arial"/>
          <w:bCs/>
          <w:sz w:val="22"/>
        </w:rPr>
        <w:t xml:space="preserve"> </w:t>
      </w:r>
    </w:p>
    <w:p w14:paraId="7D0412E0" w14:textId="77777777" w:rsidR="00A10931" w:rsidRDefault="00A10931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1357409702" w:edGrp="everyone"/>
      <w:permEnd w:id="1357409702"/>
    </w:p>
    <w:p w14:paraId="0BCA5EE8" w14:textId="77777777" w:rsidR="00A10931" w:rsidRPr="00756675" w:rsidRDefault="00A10931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29C927DB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B3. Architectural Theory</w:t>
      </w:r>
    </w:p>
    <w:p w14:paraId="5843A8A7" w14:textId="26B6E3C0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conceptual and theoretical frameworks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how they have shaped architecture and urban design.</w:t>
      </w:r>
    </w:p>
    <w:p w14:paraId="4C846648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720794A2" w14:textId="08747A78" w:rsidR="00E852B6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E852B6" w:rsidRPr="00756675">
        <w:rPr>
          <w:rFonts w:ascii="Arial" w:hAnsi="Arial" w:cs="Arial"/>
          <w:bCs/>
          <w:sz w:val="22"/>
        </w:rPr>
        <w:t xml:space="preserve"> </w:t>
      </w:r>
    </w:p>
    <w:p w14:paraId="0E54BB71" w14:textId="77777777" w:rsidR="00E852B6" w:rsidRDefault="00E852B6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1663441450" w:edGrp="everyone"/>
    </w:p>
    <w:permEnd w:id="1663441450"/>
    <w:p w14:paraId="771F0B5E" w14:textId="77777777" w:rsidR="00A10931" w:rsidRPr="00756675" w:rsidRDefault="00A10931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52B2FCD7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B4. Cultural Diversity and Global Perspectives</w:t>
      </w:r>
    </w:p>
    <w:p w14:paraId="27DDF853" w14:textId="60AEF089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diverse needs, values, behavioural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norms, and social/spatial patterns that characterize different global cultures and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individuals and the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implications of diversity on the societal roles and responsibilities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of architects.</w:t>
      </w:r>
    </w:p>
    <w:p w14:paraId="27572280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0BF4E381" w14:textId="2C8F2BE0" w:rsidR="00E852B6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E852B6" w:rsidRPr="00756675">
        <w:rPr>
          <w:rFonts w:ascii="Arial" w:hAnsi="Arial" w:cs="Arial"/>
          <w:bCs/>
          <w:sz w:val="22"/>
        </w:rPr>
        <w:t xml:space="preserve"> </w:t>
      </w:r>
    </w:p>
    <w:p w14:paraId="5042AE79" w14:textId="77777777" w:rsidR="009730D3" w:rsidRDefault="009730D3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  <w:permStart w:id="144441433" w:edGrp="everyone"/>
    </w:p>
    <w:permEnd w:id="144441433"/>
    <w:p w14:paraId="0A1FBDF8" w14:textId="77777777" w:rsidR="00A10931" w:rsidRDefault="00A10931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7BE32AFE" w14:textId="77777777" w:rsidR="00863766" w:rsidRPr="00756675" w:rsidRDefault="00863766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433CB5E7" w14:textId="77777777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lastRenderedPageBreak/>
        <w:t>B5. Ecological Systems</w:t>
      </w:r>
    </w:p>
    <w:p w14:paraId="54D345B7" w14:textId="672608C5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broader ecologies that inform the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design of buildings and their systems and of the interactions among these ecologies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design decisions.</w:t>
      </w:r>
    </w:p>
    <w:p w14:paraId="2B736D6C" w14:textId="77777777" w:rsidR="00BA080F" w:rsidRPr="00756675" w:rsidRDefault="00BA080F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4FB7CBEA" w14:textId="1EC2E248" w:rsidR="00756675" w:rsidRDefault="009D4925" w:rsidP="00756675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756675" w:rsidRPr="00756675">
        <w:rPr>
          <w:rFonts w:ascii="Arial" w:hAnsi="Arial" w:cs="Arial"/>
          <w:bCs/>
          <w:sz w:val="22"/>
        </w:rPr>
        <w:t xml:space="preserve"> </w:t>
      </w:r>
    </w:p>
    <w:p w14:paraId="7EC79AB6" w14:textId="77777777" w:rsidR="00A10931" w:rsidRDefault="00A10931" w:rsidP="00756675">
      <w:pPr>
        <w:pStyle w:val="Header"/>
        <w:contextualSpacing/>
        <w:rPr>
          <w:rFonts w:ascii="Arial" w:hAnsi="Arial" w:cs="Arial"/>
          <w:bCs/>
          <w:sz w:val="22"/>
        </w:rPr>
      </w:pPr>
      <w:permStart w:id="1106791046" w:edGrp="everyone"/>
    </w:p>
    <w:permEnd w:id="1106791046"/>
    <w:p w14:paraId="1A5204F5" w14:textId="77777777" w:rsidR="00A10931" w:rsidRPr="00756675" w:rsidRDefault="00A10931" w:rsidP="00756675">
      <w:pPr>
        <w:pStyle w:val="Header"/>
        <w:contextualSpacing/>
        <w:rPr>
          <w:rFonts w:ascii="Arial" w:hAnsi="Arial" w:cs="Arial"/>
          <w:bCs/>
          <w:sz w:val="22"/>
        </w:rPr>
      </w:pPr>
    </w:p>
    <w:p w14:paraId="5A26627E" w14:textId="77777777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C. Technical Knowledge (Five SPCs):</w:t>
      </w:r>
    </w:p>
    <w:p w14:paraId="0D9D723D" w14:textId="77777777" w:rsidR="00E852B6" w:rsidRPr="009730D3" w:rsidRDefault="00E852B6" w:rsidP="00191F63">
      <w:pPr>
        <w:shd w:val="clear" w:color="auto" w:fill="E8F5F8"/>
        <w:overflowPunct/>
        <w:spacing w:before="120"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C1. Regulatory Systems</w:t>
      </w:r>
    </w:p>
    <w:p w14:paraId="4929AC3D" w14:textId="02781FE0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applicable building codes,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regulations, and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standards for a given building and site, including universal design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standards and the principles that inform the design and selection of life-safety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systems.</w:t>
      </w:r>
    </w:p>
    <w:p w14:paraId="1893FFC9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7C40487C" w14:textId="17469A70" w:rsidR="00E852B6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E852B6" w:rsidRPr="00756675">
        <w:rPr>
          <w:rFonts w:ascii="Arial" w:hAnsi="Arial" w:cs="Arial"/>
          <w:bCs/>
          <w:sz w:val="22"/>
        </w:rPr>
        <w:t xml:space="preserve"> </w:t>
      </w:r>
    </w:p>
    <w:p w14:paraId="452B62DC" w14:textId="77777777" w:rsidR="00E852B6" w:rsidRDefault="00E852B6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116610964" w:edGrp="everyone"/>
    </w:p>
    <w:permEnd w:id="116610964"/>
    <w:p w14:paraId="52BF38F4" w14:textId="77777777" w:rsidR="00A10931" w:rsidRPr="00756675" w:rsidRDefault="00A10931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0B9C3B44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C2. Materials</w:t>
      </w:r>
    </w:p>
    <w:p w14:paraId="0D03E367" w14:textId="74CD85ED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basic principles used in the appropriate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selection and application of architectural materials as it relates to fundamental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performance, aesthetics, durability, energy, resources, and environmental impact.</w:t>
      </w:r>
    </w:p>
    <w:p w14:paraId="4DF2770A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1260EAFE" w14:textId="222C891A" w:rsidR="00E852B6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E852B6" w:rsidRPr="00756675">
        <w:rPr>
          <w:rFonts w:ascii="Arial" w:hAnsi="Arial" w:cs="Arial"/>
          <w:bCs/>
          <w:sz w:val="22"/>
        </w:rPr>
        <w:t xml:space="preserve"> </w:t>
      </w:r>
    </w:p>
    <w:p w14:paraId="724649BF" w14:textId="77777777" w:rsidR="00E852B6" w:rsidRDefault="00E852B6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1070009592" w:edGrp="everyone"/>
    </w:p>
    <w:permEnd w:id="1070009592"/>
    <w:p w14:paraId="781411E7" w14:textId="77777777" w:rsidR="00A10931" w:rsidRPr="00756675" w:rsidRDefault="00A10931" w:rsidP="00E852B6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28FD8F7B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C3. Structural Systems</w:t>
      </w:r>
    </w:p>
    <w:p w14:paraId="44DE230A" w14:textId="7A0EA88C" w:rsidR="00F920F7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sz w:val="22"/>
          <w:szCs w:val="22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principles of structural behavior in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withstanding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gravitational, seismic, and lateral forces, including the selection and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application of appropriate structural systems.</w:t>
      </w:r>
    </w:p>
    <w:p w14:paraId="0AAD126E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b/>
        </w:rPr>
      </w:pPr>
    </w:p>
    <w:p w14:paraId="59C33996" w14:textId="58A101D4" w:rsidR="00221F2C" w:rsidRPr="00756675" w:rsidRDefault="009D4925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F920F7" w:rsidRPr="00756675">
        <w:rPr>
          <w:rFonts w:ascii="Arial" w:hAnsi="Arial" w:cs="Arial"/>
          <w:bCs/>
          <w:sz w:val="22"/>
        </w:rPr>
        <w:t xml:space="preserve"> </w:t>
      </w:r>
    </w:p>
    <w:p w14:paraId="318506A3" w14:textId="77777777" w:rsidR="00221F2C" w:rsidRPr="009E69BD" w:rsidRDefault="00221F2C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1410938111" w:edGrp="everyone"/>
    </w:p>
    <w:permEnd w:id="1410938111"/>
    <w:p w14:paraId="1637F74E" w14:textId="77777777" w:rsidR="00A10931" w:rsidRPr="009E69BD" w:rsidRDefault="00A10931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35CDEF3F" w14:textId="77777777" w:rsidR="00E852B6" w:rsidRPr="009E69BD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E69BD">
        <w:rPr>
          <w:rFonts w:ascii="Arial" w:hAnsi="Arial" w:cs="Arial"/>
          <w:b/>
          <w:bCs/>
          <w:iCs/>
          <w:sz w:val="22"/>
          <w:szCs w:val="22"/>
          <w:lang w:val="en-CA"/>
        </w:rPr>
        <w:t>C4. Envelope Systems</w:t>
      </w:r>
    </w:p>
    <w:p w14:paraId="226C7A00" w14:textId="3AD6F8E8" w:rsidR="00E852B6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basic principles used in the design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of building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envelope systems and associated assemblies relative to fundamental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performance, aesthetics,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durability, energy, material resources, and environmental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impact.</w:t>
      </w:r>
    </w:p>
    <w:p w14:paraId="730EC9D1" w14:textId="77777777" w:rsidR="00E852B6" w:rsidRPr="00756675" w:rsidRDefault="00E852B6" w:rsidP="00E852B6">
      <w:pPr>
        <w:pStyle w:val="Header"/>
        <w:contextualSpacing/>
        <w:rPr>
          <w:rFonts w:ascii="Arial" w:hAnsi="Arial" w:cs="Arial"/>
          <w:sz w:val="19"/>
          <w:szCs w:val="19"/>
          <w:lang w:val="en-CA"/>
        </w:rPr>
      </w:pPr>
    </w:p>
    <w:p w14:paraId="5FA6DBEE" w14:textId="50C3A6C7" w:rsidR="00221F2C" w:rsidRPr="00756675" w:rsidRDefault="009D4925" w:rsidP="00E852B6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F920F7" w:rsidRPr="00756675">
        <w:rPr>
          <w:rFonts w:ascii="Arial" w:hAnsi="Arial" w:cs="Arial"/>
          <w:bCs/>
          <w:sz w:val="22"/>
        </w:rPr>
        <w:t xml:space="preserve"> </w:t>
      </w:r>
    </w:p>
    <w:p w14:paraId="25252B5D" w14:textId="77777777" w:rsidR="00E00E54" w:rsidRPr="009E69BD" w:rsidRDefault="00E00E54" w:rsidP="009E69BD">
      <w:pPr>
        <w:pStyle w:val="Header"/>
        <w:contextualSpacing/>
        <w:rPr>
          <w:rFonts w:ascii="Arial" w:hAnsi="Arial" w:cs="Arial"/>
          <w:bCs/>
          <w:sz w:val="22"/>
        </w:rPr>
      </w:pPr>
      <w:permStart w:id="647243285" w:edGrp="everyone"/>
      <w:permEnd w:id="647243285"/>
    </w:p>
    <w:p w14:paraId="1F5024E9" w14:textId="77777777" w:rsidR="00221F2C" w:rsidRPr="009E69BD" w:rsidRDefault="00221F2C" w:rsidP="009E69BD">
      <w:pPr>
        <w:pStyle w:val="Header"/>
        <w:contextualSpacing/>
        <w:rPr>
          <w:rFonts w:ascii="Arial" w:hAnsi="Arial" w:cs="Arial"/>
          <w:bCs/>
          <w:sz w:val="22"/>
        </w:rPr>
      </w:pPr>
    </w:p>
    <w:p w14:paraId="51F737E6" w14:textId="77777777" w:rsidR="00E852B6" w:rsidRPr="009730D3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C5. Environmental Systems</w:t>
      </w:r>
    </w:p>
    <w:p w14:paraId="4A9CBE9E" w14:textId="100E9BE8" w:rsidR="007119CF" w:rsidRPr="00756675" w:rsidRDefault="00E852B6" w:rsidP="00191F63">
      <w:pPr>
        <w:shd w:val="clear" w:color="auto" w:fill="E8F5F8"/>
        <w:overflowPunct/>
        <w:textAlignment w:val="auto"/>
        <w:rPr>
          <w:rFonts w:ascii="Arial" w:hAnsi="Arial" w:cs="Arial"/>
          <w:b/>
          <w:sz w:val="22"/>
          <w:szCs w:val="22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basic principles that inform the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design of passive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active environmental modification and building service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systems, the issues involved in the coordination of these systems in a building,</w:t>
      </w:r>
      <w:r w:rsidR="00756675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energy use and appropriate tools for performance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assessment, and the codes and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regulations that govern their application in buildings</w:t>
      </w:r>
      <w:r w:rsidR="00DD46C4" w:rsidRPr="00756675">
        <w:rPr>
          <w:rFonts w:ascii="Arial" w:hAnsi="Arial" w:cs="Arial"/>
          <w:sz w:val="22"/>
          <w:szCs w:val="22"/>
          <w:lang w:val="en-CA"/>
        </w:rPr>
        <w:t>.</w:t>
      </w:r>
    </w:p>
    <w:p w14:paraId="7A4995DA" w14:textId="77777777" w:rsidR="007119CF" w:rsidRDefault="007119CF" w:rsidP="007119CF">
      <w:pPr>
        <w:pStyle w:val="Header"/>
        <w:contextualSpacing/>
        <w:rPr>
          <w:rFonts w:ascii="Arial" w:hAnsi="Arial" w:cs="Arial"/>
          <w:bCs/>
        </w:rPr>
      </w:pPr>
    </w:p>
    <w:p w14:paraId="1844B8AC" w14:textId="03AA8303" w:rsidR="003B38B9" w:rsidRPr="00756675" w:rsidRDefault="009D4925" w:rsidP="003B38B9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3B38B9" w:rsidRPr="00756675">
        <w:rPr>
          <w:rFonts w:ascii="Arial" w:hAnsi="Arial" w:cs="Arial"/>
          <w:bCs/>
          <w:sz w:val="22"/>
        </w:rPr>
        <w:t xml:space="preserve"> </w:t>
      </w:r>
    </w:p>
    <w:p w14:paraId="0E131382" w14:textId="77777777" w:rsidR="003B38B9" w:rsidRDefault="003B38B9" w:rsidP="007119CF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1922313888" w:edGrp="everyone"/>
    </w:p>
    <w:p w14:paraId="6183BEF6" w14:textId="77777777" w:rsidR="00863766" w:rsidRDefault="00863766" w:rsidP="007119CF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ermEnd w:id="1922313888"/>
    <w:p w14:paraId="1641C574" w14:textId="77777777" w:rsidR="00863766" w:rsidRPr="009E69BD" w:rsidRDefault="00863766" w:rsidP="007119CF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5EE0640F" w14:textId="77777777" w:rsidR="00A10931" w:rsidRDefault="00A10931" w:rsidP="007119CF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5F69951F" w14:textId="77777777" w:rsidR="007119CF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lastRenderedPageBreak/>
        <w:t>D: Comprehensive Design (One SPC):</w:t>
      </w:r>
    </w:p>
    <w:p w14:paraId="515F8480" w14:textId="77777777" w:rsidR="00863766" w:rsidRDefault="00863766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bookmarkStart w:id="1" w:name="_GoBack"/>
      <w:bookmarkEnd w:id="1"/>
    </w:p>
    <w:p w14:paraId="708AA259" w14:textId="77777777" w:rsidR="007119CF" w:rsidRPr="009730D3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D1. Comprehensive Design</w:t>
      </w:r>
    </w:p>
    <w:p w14:paraId="7406BFF5" w14:textId="58052630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demonstrate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ability </w:t>
      </w:r>
      <w:r w:rsidRPr="00756675">
        <w:rPr>
          <w:rFonts w:ascii="Arial" w:hAnsi="Arial" w:cs="Arial"/>
          <w:sz w:val="22"/>
          <w:szCs w:val="22"/>
          <w:lang w:val="en-CA"/>
        </w:rPr>
        <w:t>to produce an architectural design based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on a concept, a building program, and a site which broadly integrates contextual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factors, structural and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environmental systems, building envelopes and assemblies,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regulatory requirements, and </w:t>
      </w:r>
      <w:r w:rsidR="003B38B9">
        <w:rPr>
          <w:rFonts w:ascii="Arial" w:hAnsi="Arial" w:cs="Arial"/>
          <w:sz w:val="22"/>
          <w:szCs w:val="22"/>
          <w:lang w:val="en-CA"/>
        </w:rPr>
        <w:t>e</w:t>
      </w:r>
      <w:r w:rsidRPr="00756675">
        <w:rPr>
          <w:rFonts w:ascii="Arial" w:hAnsi="Arial" w:cs="Arial"/>
          <w:sz w:val="22"/>
          <w:szCs w:val="22"/>
          <w:lang w:val="en-CA"/>
        </w:rPr>
        <w:t>nvironmental stewardship.</w:t>
      </w:r>
    </w:p>
    <w:p w14:paraId="6A5A8037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4AE06400" w14:textId="61EEC350" w:rsidR="00BA080F" w:rsidRDefault="009D4925" w:rsidP="007119CF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7119CF" w:rsidRPr="00756675">
        <w:rPr>
          <w:rFonts w:ascii="Arial" w:hAnsi="Arial" w:cs="Arial"/>
          <w:bCs/>
          <w:sz w:val="22"/>
        </w:rPr>
        <w:t xml:space="preserve"> </w:t>
      </w:r>
    </w:p>
    <w:p w14:paraId="3D22E4BA" w14:textId="77777777" w:rsidR="003B38B9" w:rsidRDefault="003B38B9" w:rsidP="007119CF">
      <w:pPr>
        <w:pStyle w:val="Header"/>
        <w:contextualSpacing/>
        <w:rPr>
          <w:rFonts w:ascii="Arial" w:hAnsi="Arial" w:cs="Arial"/>
          <w:bCs/>
          <w:sz w:val="22"/>
        </w:rPr>
      </w:pPr>
      <w:permStart w:id="553218483" w:edGrp="everyone"/>
      <w:permEnd w:id="553218483"/>
    </w:p>
    <w:p w14:paraId="48AAE6C8" w14:textId="77777777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E: Professional Practice (Five SPCs):</w:t>
      </w:r>
    </w:p>
    <w:p w14:paraId="5F647121" w14:textId="77777777" w:rsidR="007119CF" w:rsidRPr="009730D3" w:rsidRDefault="007119CF" w:rsidP="00191F63">
      <w:pPr>
        <w:shd w:val="clear" w:color="auto" w:fill="E8F5F8"/>
        <w:overflowPunct/>
        <w:spacing w:before="120"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E1. The Architectural Profession</w:t>
      </w:r>
    </w:p>
    <w:p w14:paraId="501CE626" w14:textId="01A66B0B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organization of the profession,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 Architects Act(s) and its regulations, the role of regulatory bodies, the paths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to licensure including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internship, and the reciprocal rights and responsibilities of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interns and employers.</w:t>
      </w:r>
    </w:p>
    <w:p w14:paraId="2D61756C" w14:textId="77777777" w:rsidR="00A10931" w:rsidRDefault="00A10931" w:rsidP="007119CF">
      <w:pPr>
        <w:pStyle w:val="Header"/>
        <w:contextualSpacing/>
        <w:rPr>
          <w:rFonts w:ascii="Arial" w:hAnsi="Arial" w:cs="Arial"/>
          <w:b/>
          <w:sz w:val="22"/>
        </w:rPr>
      </w:pPr>
    </w:p>
    <w:p w14:paraId="1A7714C9" w14:textId="4DCB6188" w:rsidR="007119CF" w:rsidRPr="00756675" w:rsidRDefault="009D4925" w:rsidP="007119CF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7119CF" w:rsidRPr="00756675">
        <w:rPr>
          <w:rFonts w:ascii="Arial" w:hAnsi="Arial" w:cs="Arial"/>
          <w:bCs/>
          <w:sz w:val="22"/>
        </w:rPr>
        <w:t xml:space="preserve"> </w:t>
      </w:r>
    </w:p>
    <w:p w14:paraId="7FB631B1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permStart w:id="554045154" w:edGrp="everyone"/>
      <w:permEnd w:id="554045154"/>
    </w:p>
    <w:p w14:paraId="7744D5CF" w14:textId="77777777" w:rsidR="003C3736" w:rsidRDefault="003C3736" w:rsidP="003C3736">
      <w:pPr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</w:p>
    <w:p w14:paraId="0C0BEE77" w14:textId="77777777" w:rsidR="007119CF" w:rsidRPr="009730D3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E2. Ethical and Legal Responsibilities</w:t>
      </w:r>
    </w:p>
    <w:p w14:paraId="656518BE" w14:textId="727A91F9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ethical issues involved in the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formation of </w:t>
      </w:r>
      <w:r w:rsidR="003B38B9">
        <w:rPr>
          <w:rFonts w:ascii="Arial" w:hAnsi="Arial" w:cs="Arial"/>
          <w:sz w:val="22"/>
          <w:szCs w:val="22"/>
          <w:lang w:val="en-CA"/>
        </w:rPr>
        <w:t>p</w:t>
      </w:r>
      <w:r w:rsidRPr="00756675">
        <w:rPr>
          <w:rFonts w:ascii="Arial" w:hAnsi="Arial" w:cs="Arial"/>
          <w:sz w:val="22"/>
          <w:szCs w:val="22"/>
          <w:lang w:val="en-CA"/>
        </w:rPr>
        <w:t>rofessional judgment; the architect’s legal responsibility under the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laws, codes, regulations, and contracts common to the practice of architecture;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intellectual property rights; and the role of </w:t>
      </w:r>
      <w:r w:rsidR="003B38B9">
        <w:rPr>
          <w:rFonts w:ascii="Arial" w:hAnsi="Arial" w:cs="Arial"/>
          <w:sz w:val="22"/>
          <w:szCs w:val="22"/>
          <w:lang w:val="en-CA"/>
        </w:rPr>
        <w:t>a</w:t>
      </w:r>
      <w:r w:rsidRPr="00756675">
        <w:rPr>
          <w:rFonts w:ascii="Arial" w:hAnsi="Arial" w:cs="Arial"/>
          <w:sz w:val="22"/>
          <w:szCs w:val="22"/>
          <w:lang w:val="en-CA"/>
        </w:rPr>
        <w:t>dvocacy in relation to environmental,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social, and cultural issues.</w:t>
      </w:r>
    </w:p>
    <w:p w14:paraId="5A8B0D20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052A261C" w14:textId="025BB65A" w:rsidR="007119CF" w:rsidRPr="00756675" w:rsidRDefault="009D4925" w:rsidP="007119CF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7119CF" w:rsidRPr="00756675">
        <w:rPr>
          <w:rFonts w:ascii="Arial" w:hAnsi="Arial" w:cs="Arial"/>
          <w:bCs/>
          <w:sz w:val="22"/>
        </w:rPr>
        <w:t xml:space="preserve"> </w:t>
      </w:r>
    </w:p>
    <w:p w14:paraId="0740EE6F" w14:textId="77777777" w:rsidR="00221F2C" w:rsidRPr="009E69BD" w:rsidRDefault="00221F2C" w:rsidP="00DD46C4">
      <w:pPr>
        <w:pStyle w:val="Header"/>
        <w:contextualSpacing/>
        <w:rPr>
          <w:rFonts w:ascii="Arial" w:hAnsi="Arial" w:cs="Arial"/>
          <w:bCs/>
          <w:sz w:val="22"/>
        </w:rPr>
      </w:pPr>
      <w:permStart w:id="307104198" w:edGrp="everyone"/>
      <w:permEnd w:id="307104198"/>
    </w:p>
    <w:p w14:paraId="6107BCD0" w14:textId="77777777" w:rsidR="00221F2C" w:rsidRPr="009E69BD" w:rsidRDefault="00221F2C" w:rsidP="003C3736">
      <w:pPr>
        <w:pStyle w:val="Header"/>
        <w:contextualSpacing/>
        <w:rPr>
          <w:rFonts w:ascii="Arial" w:hAnsi="Arial" w:cs="Arial"/>
          <w:bCs/>
          <w:sz w:val="22"/>
        </w:rPr>
      </w:pPr>
    </w:p>
    <w:p w14:paraId="16DB7D41" w14:textId="77777777" w:rsidR="007119CF" w:rsidRPr="009730D3" w:rsidRDefault="007119CF" w:rsidP="00191F63">
      <w:pPr>
        <w:shd w:val="clear" w:color="auto" w:fill="E8F5F8"/>
        <w:tabs>
          <w:tab w:val="left" w:pos="0"/>
        </w:tabs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E3. Modes of Practice</w:t>
      </w:r>
    </w:p>
    <w:p w14:paraId="088AE228" w14:textId="4B8C9735" w:rsidR="00F920F7" w:rsidRPr="00756675" w:rsidRDefault="007119CF" w:rsidP="00191F63">
      <w:pPr>
        <w:shd w:val="clear" w:color="auto" w:fill="E8F5F8"/>
        <w:tabs>
          <w:tab w:val="left" w:pos="0"/>
        </w:tabs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basic principles and types of practice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organization, including financial management, business planning, entrepreneurship,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marketing,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negotiation, project management, and risk mitigation, as well as an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understanding of trends that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affect the practice.</w:t>
      </w:r>
    </w:p>
    <w:p w14:paraId="0D1F4649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131DBB29" w14:textId="2F92859C" w:rsidR="00E00E54" w:rsidRPr="00756675" w:rsidRDefault="009D4925" w:rsidP="007119CF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F920F7" w:rsidRPr="00756675">
        <w:rPr>
          <w:rFonts w:ascii="Arial" w:hAnsi="Arial" w:cs="Arial"/>
          <w:bCs/>
          <w:sz w:val="22"/>
        </w:rPr>
        <w:t xml:space="preserve"> </w:t>
      </w:r>
    </w:p>
    <w:p w14:paraId="54E4B60D" w14:textId="77777777" w:rsidR="00221F2C" w:rsidRDefault="00221F2C" w:rsidP="00A10931">
      <w:pPr>
        <w:pStyle w:val="Header"/>
        <w:contextualSpacing/>
        <w:rPr>
          <w:rFonts w:ascii="Arial" w:hAnsi="Arial" w:cs="Arial"/>
          <w:bCs/>
        </w:rPr>
      </w:pPr>
      <w:permStart w:id="1501699696" w:edGrp="everyone"/>
      <w:permEnd w:id="1501699696"/>
    </w:p>
    <w:p w14:paraId="7BF1B840" w14:textId="77777777" w:rsidR="007119CF" w:rsidRPr="009730D3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E4. Professional Contracts</w:t>
      </w:r>
    </w:p>
    <w:p w14:paraId="03D81C90" w14:textId="396F78C8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various contracts common to the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practice of </w:t>
      </w:r>
      <w:r w:rsidR="003B38B9">
        <w:rPr>
          <w:rFonts w:ascii="Arial" w:hAnsi="Arial" w:cs="Arial"/>
          <w:sz w:val="22"/>
          <w:szCs w:val="22"/>
          <w:lang w:val="en-CA"/>
        </w:rPr>
        <w:t>a</w:t>
      </w:r>
      <w:r w:rsidRPr="00756675">
        <w:rPr>
          <w:rFonts w:ascii="Arial" w:hAnsi="Arial" w:cs="Arial"/>
          <w:sz w:val="22"/>
          <w:szCs w:val="22"/>
          <w:lang w:val="en-CA"/>
        </w:rPr>
        <w:t>rchitecture.</w:t>
      </w:r>
    </w:p>
    <w:p w14:paraId="2753B45D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60E5C342" w14:textId="166C316F" w:rsidR="007119CF" w:rsidRPr="00756675" w:rsidRDefault="009D4925" w:rsidP="007119CF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7119CF" w:rsidRPr="00756675">
        <w:rPr>
          <w:rFonts w:ascii="Arial" w:hAnsi="Arial" w:cs="Arial"/>
          <w:bCs/>
          <w:sz w:val="22"/>
        </w:rPr>
        <w:t xml:space="preserve"> </w:t>
      </w:r>
    </w:p>
    <w:p w14:paraId="513B096F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</w:p>
    <w:p w14:paraId="01BF829E" w14:textId="77777777" w:rsidR="007119CF" w:rsidRPr="009730D3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iCs/>
          <w:sz w:val="22"/>
          <w:szCs w:val="22"/>
          <w:lang w:val="en-CA"/>
        </w:rPr>
      </w:pPr>
      <w:r w:rsidRPr="009730D3">
        <w:rPr>
          <w:rFonts w:ascii="Arial" w:hAnsi="Arial" w:cs="Arial"/>
          <w:b/>
          <w:bCs/>
          <w:iCs/>
          <w:sz w:val="22"/>
          <w:szCs w:val="22"/>
          <w:lang w:val="en-CA"/>
        </w:rPr>
        <w:t>E5. Project Management</w:t>
      </w:r>
    </w:p>
    <w:p w14:paraId="6980B64E" w14:textId="26F800B5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student must have an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understanding </w:t>
      </w:r>
      <w:r w:rsidRPr="00756675">
        <w:rPr>
          <w:rFonts w:ascii="Arial" w:hAnsi="Arial" w:cs="Arial"/>
          <w:sz w:val="22"/>
          <w:szCs w:val="22"/>
          <w:lang w:val="en-CA"/>
        </w:rPr>
        <w:t>of the relationships among key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stakeholders in the </w:t>
      </w:r>
      <w:r w:rsidR="003B38B9">
        <w:rPr>
          <w:rFonts w:ascii="Arial" w:hAnsi="Arial" w:cs="Arial"/>
          <w:sz w:val="22"/>
          <w:szCs w:val="22"/>
          <w:lang w:val="en-CA"/>
        </w:rPr>
        <w:t>d</w:t>
      </w:r>
      <w:r w:rsidRPr="00756675">
        <w:rPr>
          <w:rFonts w:ascii="Arial" w:hAnsi="Arial" w:cs="Arial"/>
          <w:sz w:val="22"/>
          <w:szCs w:val="22"/>
          <w:lang w:val="en-CA"/>
        </w:rPr>
        <w:t>esign process; the methods for selecting consultants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and assembling teams; building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economics and cost control strategies;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the development of wo</w:t>
      </w:r>
      <w:r w:rsidR="003B38B9">
        <w:rPr>
          <w:rFonts w:ascii="Arial" w:hAnsi="Arial" w:cs="Arial"/>
          <w:sz w:val="22"/>
          <w:szCs w:val="22"/>
          <w:lang w:val="en-CA"/>
        </w:rPr>
        <w:t>rk plans and project schedules; a</w:t>
      </w:r>
      <w:r w:rsidRPr="00756675">
        <w:rPr>
          <w:rFonts w:ascii="Arial" w:hAnsi="Arial" w:cs="Arial"/>
          <w:sz w:val="22"/>
          <w:szCs w:val="22"/>
          <w:lang w:val="en-CA"/>
        </w:rPr>
        <w:t>nd project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delivery methods.</w:t>
      </w:r>
    </w:p>
    <w:p w14:paraId="697CD8AE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sz w:val="22"/>
          <w:szCs w:val="22"/>
          <w:lang w:val="en-CA"/>
        </w:rPr>
      </w:pPr>
    </w:p>
    <w:p w14:paraId="759183FE" w14:textId="58DBCC4A" w:rsidR="007119CF" w:rsidRPr="00756675" w:rsidRDefault="009D4925" w:rsidP="007119CF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</w:p>
    <w:p w14:paraId="6528F5C3" w14:textId="77777777" w:rsidR="00221F2C" w:rsidRPr="009E69BD" w:rsidRDefault="00221F2C" w:rsidP="00A10931">
      <w:pPr>
        <w:pStyle w:val="Header"/>
        <w:contextualSpacing/>
        <w:rPr>
          <w:rFonts w:ascii="Arial" w:hAnsi="Arial" w:cs="Arial"/>
          <w:bCs/>
          <w:sz w:val="22"/>
        </w:rPr>
      </w:pPr>
      <w:permStart w:id="1872056714" w:edGrp="everyone"/>
      <w:permEnd w:id="1872056714"/>
    </w:p>
    <w:p w14:paraId="08F19895" w14:textId="3B6DBC72" w:rsidR="007119CF" w:rsidRDefault="00284B16" w:rsidP="00863766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8"/>
          <w:szCs w:val="22"/>
          <w:lang w:val="en-CA"/>
        </w:rPr>
      </w:pPr>
      <w:r>
        <w:rPr>
          <w:rFonts w:ascii="Arial" w:hAnsi="Arial" w:cs="Arial"/>
          <w:b/>
          <w:bCs/>
          <w:sz w:val="28"/>
          <w:szCs w:val="22"/>
          <w:lang w:val="en-CA"/>
        </w:rPr>
        <w:br w:type="page"/>
      </w:r>
      <w:r w:rsidR="003B38B9" w:rsidRPr="003B38B9">
        <w:rPr>
          <w:rFonts w:ascii="Arial" w:hAnsi="Arial" w:cs="Arial"/>
          <w:b/>
          <w:bCs/>
          <w:sz w:val="28"/>
          <w:szCs w:val="22"/>
          <w:lang w:val="en-CA"/>
        </w:rPr>
        <w:lastRenderedPageBreak/>
        <w:t>4. Supplemental</w:t>
      </w:r>
      <w:r w:rsidR="007119CF" w:rsidRPr="003B38B9">
        <w:rPr>
          <w:rFonts w:ascii="Arial" w:hAnsi="Arial" w:cs="Arial"/>
          <w:b/>
          <w:bCs/>
          <w:sz w:val="28"/>
          <w:szCs w:val="22"/>
          <w:lang w:val="en-CA"/>
        </w:rPr>
        <w:t xml:space="preserve"> Information</w:t>
      </w:r>
    </w:p>
    <w:p w14:paraId="133FE657" w14:textId="77777777" w:rsidR="003B38B9" w:rsidRPr="003B38B9" w:rsidRDefault="003B38B9" w:rsidP="007119CF">
      <w:pPr>
        <w:overflowPunct/>
        <w:textAlignment w:val="auto"/>
        <w:rPr>
          <w:rFonts w:ascii="Arial" w:hAnsi="Arial" w:cs="Arial"/>
          <w:b/>
          <w:bCs/>
          <w:sz w:val="28"/>
          <w:szCs w:val="22"/>
          <w:lang w:val="en-CA"/>
        </w:rPr>
      </w:pPr>
    </w:p>
    <w:p w14:paraId="37773437" w14:textId="77777777" w:rsidR="007119CF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 xml:space="preserve">4.1 Introduction to the Institution and </w:t>
      </w:r>
      <w:r w:rsidRPr="00756675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b/>
          <w:bCs/>
          <w:sz w:val="22"/>
          <w:szCs w:val="22"/>
          <w:lang w:val="en-CA"/>
        </w:rPr>
        <w:t>History</w:t>
      </w:r>
    </w:p>
    <w:p w14:paraId="62A98BBB" w14:textId="77777777" w:rsidR="003B38B9" w:rsidRPr="00756675" w:rsidRDefault="003B38B9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731B02A3" w14:textId="77777777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4.1.1 History, Description, and Mission of the Institution</w:t>
      </w:r>
    </w:p>
    <w:p w14:paraId="11ADCB79" w14:textId="7B855757" w:rsidR="00F920F7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sz w:val="22"/>
          <w:szCs w:val="22"/>
        </w:rPr>
      </w:pPr>
      <w:r w:rsidRPr="00756675">
        <w:rPr>
          <w:rFonts w:ascii="Arial" w:hAnsi="Arial" w:cs="Arial"/>
          <w:sz w:val="22"/>
          <w:szCs w:val="22"/>
          <w:lang w:val="en-CA"/>
        </w:rPr>
        <w:t>The appendix of the APR must provide a brief history and description of the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institution in which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exists, as well as the institution's current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mission statement and the date of its adoption or last revision. This may be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provided as a web link.</w:t>
      </w:r>
    </w:p>
    <w:p w14:paraId="36D1A81D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b/>
        </w:rPr>
      </w:pPr>
    </w:p>
    <w:p w14:paraId="3D28B257" w14:textId="430254D4" w:rsidR="00221F2C" w:rsidRPr="00756675" w:rsidRDefault="009D4925" w:rsidP="007119CF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F920F7" w:rsidRPr="00756675">
        <w:rPr>
          <w:rFonts w:ascii="Arial" w:hAnsi="Arial" w:cs="Arial"/>
          <w:bCs/>
          <w:sz w:val="22"/>
        </w:rPr>
        <w:t xml:space="preserve"> </w:t>
      </w:r>
    </w:p>
    <w:p w14:paraId="27B7F58E" w14:textId="7EB9A449" w:rsidR="00221F2C" w:rsidRDefault="00221F2C" w:rsidP="009E69BD">
      <w:pPr>
        <w:pStyle w:val="Header"/>
        <w:contextualSpacing/>
        <w:rPr>
          <w:rFonts w:ascii="Arial" w:hAnsi="Arial" w:cs="Arial"/>
          <w:bCs/>
          <w:sz w:val="22"/>
        </w:rPr>
      </w:pPr>
      <w:permStart w:id="1223581660" w:edGrp="everyone"/>
    </w:p>
    <w:permEnd w:id="1223581660"/>
    <w:p w14:paraId="00355A24" w14:textId="77777777" w:rsidR="00284B16" w:rsidRPr="009E69BD" w:rsidRDefault="00284B16" w:rsidP="009E69BD">
      <w:pPr>
        <w:pStyle w:val="Header"/>
        <w:contextualSpacing/>
        <w:rPr>
          <w:rFonts w:ascii="Arial" w:hAnsi="Arial" w:cs="Arial"/>
          <w:bCs/>
          <w:sz w:val="22"/>
        </w:rPr>
      </w:pPr>
    </w:p>
    <w:p w14:paraId="588A3A13" w14:textId="77777777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4.1.2 Program History</w:t>
      </w:r>
    </w:p>
    <w:p w14:paraId="2F396CE0" w14:textId="49E2D60D" w:rsidR="00F920F7" w:rsidRPr="00756675" w:rsidRDefault="007119CF" w:rsidP="00191F63">
      <w:pPr>
        <w:pStyle w:val="Header"/>
        <w:shd w:val="clear" w:color="auto" w:fill="E8F5F8"/>
        <w:contextualSpacing/>
        <w:rPr>
          <w:rFonts w:ascii="Arial" w:hAnsi="Arial" w:cs="Arial"/>
          <w:b/>
          <w:sz w:val="22"/>
          <w:szCs w:val="22"/>
        </w:rPr>
      </w:pPr>
      <w:r w:rsidRPr="00756675">
        <w:rPr>
          <w:rFonts w:ascii="Arial" w:hAnsi="Arial" w:cs="Arial"/>
          <w:sz w:val="22"/>
          <w:szCs w:val="22"/>
          <w:lang w:val="en-CA"/>
        </w:rPr>
        <w:t xml:space="preserve">The appendix of the APR must provide a brief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756675">
        <w:rPr>
          <w:rFonts w:ascii="Arial" w:hAnsi="Arial" w:cs="Arial"/>
          <w:sz w:val="22"/>
          <w:szCs w:val="22"/>
          <w:lang w:val="en-CA"/>
        </w:rPr>
        <w:t>history.</w:t>
      </w:r>
    </w:p>
    <w:p w14:paraId="1D2D9C06" w14:textId="77777777" w:rsidR="00A10931" w:rsidRDefault="00A10931" w:rsidP="006C53B3">
      <w:pPr>
        <w:pStyle w:val="Header"/>
        <w:contextualSpacing/>
        <w:rPr>
          <w:rFonts w:ascii="Arial" w:hAnsi="Arial" w:cs="Arial"/>
          <w:b/>
          <w:sz w:val="22"/>
        </w:rPr>
      </w:pPr>
    </w:p>
    <w:p w14:paraId="55594F1F" w14:textId="1D1358B1" w:rsidR="00083242" w:rsidRDefault="009D4925" w:rsidP="006C53B3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F920F7" w:rsidRPr="00756675">
        <w:rPr>
          <w:rFonts w:ascii="Arial" w:hAnsi="Arial" w:cs="Arial"/>
          <w:bCs/>
          <w:sz w:val="22"/>
        </w:rPr>
        <w:t xml:space="preserve"> </w:t>
      </w:r>
    </w:p>
    <w:p w14:paraId="45749F90" w14:textId="77777777" w:rsidR="003B38B9" w:rsidRDefault="003B38B9" w:rsidP="006C53B3">
      <w:pPr>
        <w:pStyle w:val="Header"/>
        <w:contextualSpacing/>
        <w:rPr>
          <w:rFonts w:ascii="Arial" w:hAnsi="Arial" w:cs="Arial"/>
          <w:bCs/>
          <w:sz w:val="22"/>
        </w:rPr>
      </w:pPr>
      <w:permStart w:id="2063036269" w:edGrp="everyone"/>
      <w:permEnd w:id="2063036269"/>
    </w:p>
    <w:p w14:paraId="79C75756" w14:textId="77777777" w:rsidR="00A10931" w:rsidRPr="00756675" w:rsidRDefault="00A10931" w:rsidP="006C53B3">
      <w:pPr>
        <w:pStyle w:val="Header"/>
        <w:contextualSpacing/>
        <w:rPr>
          <w:rFonts w:ascii="Arial" w:hAnsi="Arial" w:cs="Arial"/>
          <w:bCs/>
          <w:sz w:val="22"/>
        </w:rPr>
      </w:pPr>
    </w:p>
    <w:p w14:paraId="022EA6B7" w14:textId="77777777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4.2 Student Progress Evaluation</w:t>
      </w:r>
    </w:p>
    <w:p w14:paraId="52BE7C1E" w14:textId="77777777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The appendix of the APR must include:</w:t>
      </w:r>
    </w:p>
    <w:p w14:paraId="70AC693C" w14:textId="0614E9C3" w:rsidR="007119CF" w:rsidRPr="003B38B9" w:rsidRDefault="007119CF" w:rsidP="00191F63">
      <w:pPr>
        <w:pStyle w:val="ListParagraph"/>
        <w:numPr>
          <w:ilvl w:val="0"/>
          <w:numId w:val="15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r w:rsidRPr="003B38B9">
        <w:rPr>
          <w:rFonts w:ascii="Arial" w:hAnsi="Arial" w:cs="Arial"/>
          <w:sz w:val="22"/>
          <w:szCs w:val="22"/>
          <w:lang w:val="en-CA"/>
        </w:rPr>
        <w:t>the procedures for evaluating student transfer credit and advanced placement; and</w:t>
      </w:r>
      <w:r w:rsidR="003B38B9" w:rsidRPr="003B38B9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280D2AB6" w14:textId="3ED1292B" w:rsidR="00F920F7" w:rsidRPr="003B38B9" w:rsidRDefault="007119CF" w:rsidP="00191F63">
      <w:pPr>
        <w:pStyle w:val="ListParagraph"/>
        <w:numPr>
          <w:ilvl w:val="0"/>
          <w:numId w:val="15"/>
        </w:numPr>
        <w:shd w:val="clear" w:color="auto" w:fill="E8F5F8"/>
        <w:overflowPunct/>
        <w:ind w:left="284" w:hanging="284"/>
        <w:textAlignment w:val="auto"/>
        <w:rPr>
          <w:rFonts w:ascii="Arial" w:hAnsi="Arial" w:cs="Arial"/>
          <w:sz w:val="22"/>
          <w:szCs w:val="22"/>
          <w:lang w:val="en-CA"/>
        </w:rPr>
      </w:pPr>
      <w:proofErr w:type="gramStart"/>
      <w:r w:rsidRPr="003B38B9">
        <w:rPr>
          <w:rFonts w:ascii="Arial" w:hAnsi="Arial" w:cs="Arial"/>
          <w:sz w:val="22"/>
          <w:szCs w:val="22"/>
          <w:lang w:val="en-CA"/>
        </w:rPr>
        <w:t>the</w:t>
      </w:r>
      <w:proofErr w:type="gramEnd"/>
      <w:r w:rsidRPr="003B38B9">
        <w:rPr>
          <w:rFonts w:ascii="Arial" w:hAnsi="Arial" w:cs="Arial"/>
          <w:sz w:val="22"/>
          <w:szCs w:val="22"/>
          <w:lang w:val="en-CA"/>
        </w:rPr>
        <w:t xml:space="preserve"> procedures for evaluating student progress, including the institutional and</w:t>
      </w:r>
      <w:r w:rsidR="003B38B9" w:rsidRP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3B38B9">
        <w:rPr>
          <w:rFonts w:ascii="Arial" w:hAnsi="Arial" w:cs="Arial"/>
          <w:i/>
          <w:iCs/>
          <w:sz w:val="22"/>
          <w:szCs w:val="22"/>
          <w:lang w:val="en-CA"/>
        </w:rPr>
        <w:t xml:space="preserve">Program </w:t>
      </w:r>
      <w:r w:rsidRPr="003B38B9">
        <w:rPr>
          <w:rFonts w:ascii="Arial" w:hAnsi="Arial" w:cs="Arial"/>
          <w:sz w:val="22"/>
          <w:szCs w:val="22"/>
          <w:lang w:val="en-CA"/>
        </w:rPr>
        <w:t>policies and standards for evaluation, advancement, graduation, appeal,</w:t>
      </w:r>
      <w:r w:rsidR="003B38B9" w:rsidRP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3B38B9">
        <w:rPr>
          <w:rFonts w:ascii="Arial" w:hAnsi="Arial" w:cs="Arial"/>
          <w:sz w:val="22"/>
          <w:szCs w:val="22"/>
          <w:lang w:val="en-CA"/>
        </w:rPr>
        <w:t>and remedial measures.</w:t>
      </w:r>
    </w:p>
    <w:p w14:paraId="0804ADB6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0DDDD487" w14:textId="0E4AB981" w:rsidR="00221F2C" w:rsidRPr="00756675" w:rsidRDefault="009D4925" w:rsidP="00B04990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F920F7" w:rsidRPr="00756675">
        <w:rPr>
          <w:rFonts w:ascii="Arial" w:hAnsi="Arial" w:cs="Arial"/>
          <w:bCs/>
          <w:sz w:val="22"/>
        </w:rPr>
        <w:t xml:space="preserve"> </w:t>
      </w:r>
    </w:p>
    <w:p w14:paraId="122EE6AF" w14:textId="77777777" w:rsidR="00221F2C" w:rsidRPr="009E69BD" w:rsidRDefault="00221F2C" w:rsidP="009E69BD">
      <w:pPr>
        <w:pStyle w:val="Header"/>
        <w:contextualSpacing/>
        <w:rPr>
          <w:rFonts w:ascii="Arial" w:hAnsi="Arial" w:cs="Arial"/>
          <w:bCs/>
          <w:sz w:val="22"/>
        </w:rPr>
      </w:pPr>
      <w:permStart w:id="1849624792" w:edGrp="everyone"/>
      <w:permEnd w:id="1849624792"/>
    </w:p>
    <w:p w14:paraId="44F9BFAA" w14:textId="77777777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4.3 Current Course Description</w:t>
      </w:r>
    </w:p>
    <w:p w14:paraId="13424CE9" w14:textId="14A84739" w:rsidR="00F920F7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The appendix of the APR must include a one- or two-page description with an overview,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l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earning objectives, course requirements, prerequisites, </w:t>
      </w:r>
      <w:proofErr w:type="gramStart"/>
      <w:r w:rsidRPr="00756675">
        <w:rPr>
          <w:rFonts w:ascii="Arial" w:hAnsi="Arial" w:cs="Arial"/>
          <w:sz w:val="22"/>
          <w:szCs w:val="22"/>
          <w:lang w:val="en-CA"/>
        </w:rPr>
        <w:t>date(s)</w:t>
      </w:r>
      <w:proofErr w:type="gramEnd"/>
      <w:r w:rsidRPr="00756675">
        <w:rPr>
          <w:rFonts w:ascii="Arial" w:hAnsi="Arial" w:cs="Arial"/>
          <w:sz w:val="22"/>
          <w:szCs w:val="22"/>
          <w:lang w:val="en-CA"/>
        </w:rPr>
        <w:t xml:space="preserve"> offered, and faculty for each required and elective course in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Pr="00756675">
        <w:rPr>
          <w:rFonts w:ascii="Arial" w:hAnsi="Arial" w:cs="Arial"/>
          <w:sz w:val="22"/>
          <w:szCs w:val="22"/>
          <w:lang w:val="en-CA"/>
        </w:rPr>
        <w:t>.</w:t>
      </w:r>
    </w:p>
    <w:p w14:paraId="1C3618A1" w14:textId="77777777" w:rsidR="007119CF" w:rsidRPr="00756675" w:rsidRDefault="007119CF" w:rsidP="007119CF">
      <w:pPr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</w:p>
    <w:p w14:paraId="1046C76F" w14:textId="219FFF1B" w:rsidR="008746EB" w:rsidRPr="00756675" w:rsidRDefault="009D4925" w:rsidP="00B04990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F920F7" w:rsidRPr="00756675">
        <w:rPr>
          <w:rFonts w:ascii="Arial" w:hAnsi="Arial" w:cs="Arial"/>
          <w:bCs/>
          <w:sz w:val="22"/>
        </w:rPr>
        <w:t xml:space="preserve"> </w:t>
      </w:r>
    </w:p>
    <w:p w14:paraId="2A8DC38E" w14:textId="47FA4695" w:rsidR="00221F2C" w:rsidRPr="009E69BD" w:rsidRDefault="00221F2C">
      <w:pPr>
        <w:pStyle w:val="Header"/>
        <w:contextualSpacing/>
        <w:rPr>
          <w:rFonts w:ascii="Arial" w:hAnsi="Arial" w:cs="Arial"/>
          <w:bCs/>
          <w:sz w:val="22"/>
        </w:rPr>
      </w:pPr>
      <w:permStart w:id="1404638731" w:edGrp="everyone"/>
      <w:permEnd w:id="1404638731"/>
    </w:p>
    <w:p w14:paraId="4AA4E078" w14:textId="77777777" w:rsidR="003C3736" w:rsidRDefault="003C3736" w:rsidP="003C3736">
      <w:pPr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</w:p>
    <w:p w14:paraId="08F04CEC" w14:textId="77777777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4.4 Current Faculty Resumes</w:t>
      </w:r>
    </w:p>
    <w:p w14:paraId="522F469B" w14:textId="5050C0FA" w:rsidR="00F920F7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The appendix of the APR must include a condensed resume (no more than two pages)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for each faculty member currently teaching in the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>Program</w:t>
      </w:r>
      <w:r w:rsidRPr="00756675">
        <w:rPr>
          <w:rFonts w:ascii="Arial" w:hAnsi="Arial" w:cs="Arial"/>
          <w:sz w:val="22"/>
          <w:szCs w:val="22"/>
          <w:lang w:val="en-CA"/>
        </w:rPr>
        <w:t>. The resume must list: current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course roster; educational background and registration data; recent honors and awards;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recent research, </w:t>
      </w:r>
      <w:r w:rsidR="003B38B9">
        <w:rPr>
          <w:rFonts w:ascii="Arial" w:hAnsi="Arial" w:cs="Arial"/>
          <w:sz w:val="22"/>
          <w:szCs w:val="22"/>
          <w:lang w:val="en-CA"/>
        </w:rPr>
        <w:t>s</w:t>
      </w:r>
      <w:r w:rsidRPr="00756675">
        <w:rPr>
          <w:rFonts w:ascii="Arial" w:hAnsi="Arial" w:cs="Arial"/>
          <w:sz w:val="22"/>
          <w:szCs w:val="22"/>
          <w:lang w:val="en-CA"/>
        </w:rPr>
        <w:t>cholarship, and creative activity; recent publications; current academic,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professional, and public service; and professional memberships. The term “recent” refers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>to accomplishments since the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previous </w:t>
      </w:r>
      <w:r w:rsidRPr="00756675">
        <w:rPr>
          <w:rFonts w:ascii="Arial" w:hAnsi="Arial" w:cs="Arial"/>
          <w:i/>
          <w:iCs/>
          <w:sz w:val="22"/>
          <w:szCs w:val="22"/>
          <w:lang w:val="en-CA"/>
        </w:rPr>
        <w:t xml:space="preserve">accreditation </w:t>
      </w:r>
      <w:r w:rsidRPr="00756675">
        <w:rPr>
          <w:rFonts w:ascii="Arial" w:hAnsi="Arial" w:cs="Arial"/>
          <w:sz w:val="22"/>
          <w:szCs w:val="22"/>
          <w:lang w:val="en-CA"/>
        </w:rPr>
        <w:t>visit.</w:t>
      </w:r>
    </w:p>
    <w:p w14:paraId="0DC0C568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135E456C" w14:textId="3762EE69" w:rsidR="00221F2C" w:rsidRPr="00756675" w:rsidRDefault="009D4925" w:rsidP="007119CF">
      <w:pPr>
        <w:pStyle w:val="Header"/>
        <w:contextualSpacing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Program Response</w:t>
      </w:r>
      <w:r w:rsidR="00191F63">
        <w:rPr>
          <w:rFonts w:ascii="Arial" w:hAnsi="Arial" w:cs="Arial"/>
          <w:b/>
          <w:sz w:val="22"/>
        </w:rPr>
        <w:t xml:space="preserve">: </w:t>
      </w:r>
      <w:r w:rsidR="00F920F7" w:rsidRPr="00756675">
        <w:rPr>
          <w:rFonts w:ascii="Arial" w:hAnsi="Arial" w:cs="Arial"/>
          <w:bCs/>
          <w:sz w:val="22"/>
        </w:rPr>
        <w:t xml:space="preserve"> </w:t>
      </w:r>
    </w:p>
    <w:p w14:paraId="229A0DB6" w14:textId="77777777" w:rsidR="00221F2C" w:rsidRDefault="00221F2C" w:rsidP="009E69BD">
      <w:pPr>
        <w:pStyle w:val="Header"/>
        <w:contextualSpacing/>
        <w:rPr>
          <w:rFonts w:ascii="Arial" w:hAnsi="Arial" w:cs="Arial"/>
          <w:bCs/>
          <w:sz w:val="22"/>
        </w:rPr>
      </w:pPr>
      <w:permStart w:id="399910354" w:edGrp="everyone"/>
    </w:p>
    <w:permEnd w:id="399910354"/>
    <w:p w14:paraId="19CFBEA5" w14:textId="77777777" w:rsidR="00284B16" w:rsidRPr="009E69BD" w:rsidRDefault="00284B16" w:rsidP="009E69BD">
      <w:pPr>
        <w:pStyle w:val="Header"/>
        <w:contextualSpacing/>
        <w:rPr>
          <w:rFonts w:ascii="Arial" w:hAnsi="Arial" w:cs="Arial"/>
          <w:bCs/>
          <w:sz w:val="22"/>
        </w:rPr>
      </w:pPr>
    </w:p>
    <w:p w14:paraId="6DC9F01A" w14:textId="77777777" w:rsidR="007119CF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2"/>
          <w:lang w:val="en-CA"/>
        </w:rPr>
      </w:pPr>
      <w:r w:rsidRPr="00756675">
        <w:rPr>
          <w:rFonts w:ascii="Arial" w:hAnsi="Arial" w:cs="Arial"/>
          <w:b/>
          <w:bCs/>
          <w:sz w:val="22"/>
          <w:szCs w:val="22"/>
          <w:lang w:val="en-CA"/>
        </w:rPr>
        <w:t>4.5 Visiting Team Report from the Previous Visit</w:t>
      </w:r>
    </w:p>
    <w:p w14:paraId="7A4239DA" w14:textId="24700779" w:rsidR="00F920F7" w:rsidRPr="00756675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szCs w:val="22"/>
          <w:lang w:val="en-CA"/>
        </w:rPr>
      </w:pPr>
      <w:r w:rsidRPr="00756675">
        <w:rPr>
          <w:rFonts w:ascii="Arial" w:hAnsi="Arial" w:cs="Arial"/>
          <w:sz w:val="22"/>
          <w:szCs w:val="22"/>
          <w:lang w:val="en-CA"/>
        </w:rPr>
        <w:t>The appendix of the APR must include a copy of the report from the previous site visit in</w:t>
      </w:r>
      <w:r w:rsidR="003B38B9">
        <w:rPr>
          <w:rFonts w:ascii="Arial" w:hAnsi="Arial" w:cs="Arial"/>
          <w:sz w:val="22"/>
          <w:szCs w:val="22"/>
          <w:lang w:val="en-CA"/>
        </w:rPr>
        <w:t xml:space="preserve"> </w:t>
      </w:r>
      <w:r w:rsidRPr="00756675">
        <w:rPr>
          <w:rFonts w:ascii="Arial" w:hAnsi="Arial" w:cs="Arial"/>
          <w:sz w:val="22"/>
          <w:szCs w:val="22"/>
          <w:lang w:val="en-CA"/>
        </w:rPr>
        <w:t xml:space="preserve">its </w:t>
      </w:r>
      <w:r w:rsidR="003B38B9">
        <w:rPr>
          <w:rFonts w:ascii="Arial" w:hAnsi="Arial" w:cs="Arial"/>
          <w:sz w:val="22"/>
          <w:szCs w:val="22"/>
          <w:lang w:val="en-CA"/>
        </w:rPr>
        <w:t>e</w:t>
      </w:r>
      <w:r w:rsidRPr="00756675">
        <w:rPr>
          <w:rFonts w:ascii="Arial" w:hAnsi="Arial" w:cs="Arial"/>
          <w:sz w:val="22"/>
          <w:szCs w:val="22"/>
          <w:lang w:val="en-CA"/>
        </w:rPr>
        <w:t>ntirety.</w:t>
      </w:r>
    </w:p>
    <w:p w14:paraId="44FCB9BD" w14:textId="77777777" w:rsidR="007119CF" w:rsidRPr="00756675" w:rsidRDefault="007119CF" w:rsidP="007119CF">
      <w:pPr>
        <w:pStyle w:val="Header"/>
        <w:contextualSpacing/>
        <w:rPr>
          <w:rFonts w:ascii="Arial" w:hAnsi="Arial" w:cs="Arial"/>
          <w:b/>
          <w:sz w:val="22"/>
          <w:szCs w:val="22"/>
        </w:rPr>
      </w:pPr>
    </w:p>
    <w:p w14:paraId="2907E484" w14:textId="4ADC16CE" w:rsidR="00221F2C" w:rsidRPr="00756675" w:rsidRDefault="009D4925" w:rsidP="007119CF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Response</w:t>
      </w:r>
      <w:r w:rsidR="00191F63">
        <w:rPr>
          <w:rFonts w:ascii="Arial" w:hAnsi="Arial" w:cs="Arial"/>
          <w:b/>
          <w:sz w:val="22"/>
          <w:szCs w:val="22"/>
        </w:rPr>
        <w:t xml:space="preserve">: </w:t>
      </w:r>
      <w:r w:rsidR="00F920F7" w:rsidRPr="00756675">
        <w:rPr>
          <w:rFonts w:ascii="Arial" w:hAnsi="Arial" w:cs="Arial"/>
          <w:bCs/>
          <w:sz w:val="22"/>
          <w:szCs w:val="22"/>
        </w:rPr>
        <w:t xml:space="preserve"> </w:t>
      </w:r>
    </w:p>
    <w:p w14:paraId="2ED66D54" w14:textId="77777777" w:rsidR="00221F2C" w:rsidRPr="009E69BD" w:rsidRDefault="00221F2C">
      <w:pPr>
        <w:pStyle w:val="Header"/>
        <w:contextualSpacing/>
        <w:rPr>
          <w:rFonts w:ascii="Arial" w:hAnsi="Arial" w:cs="Arial"/>
          <w:bCs/>
          <w:sz w:val="22"/>
        </w:rPr>
      </w:pPr>
      <w:permStart w:id="48050499" w:edGrp="everyone"/>
      <w:permEnd w:id="48050499"/>
    </w:p>
    <w:p w14:paraId="732CED07" w14:textId="77777777" w:rsidR="00221F2C" w:rsidRPr="009E69BD" w:rsidRDefault="00221F2C">
      <w:pPr>
        <w:pStyle w:val="Header"/>
        <w:contextualSpacing/>
        <w:rPr>
          <w:rFonts w:ascii="Arial" w:hAnsi="Arial" w:cs="Arial"/>
          <w:bCs/>
          <w:sz w:val="22"/>
        </w:rPr>
      </w:pPr>
    </w:p>
    <w:p w14:paraId="1A625FBB" w14:textId="77777777" w:rsidR="007119CF" w:rsidRPr="003B38B9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b/>
          <w:bCs/>
          <w:sz w:val="22"/>
          <w:szCs w:val="28"/>
          <w:lang w:val="en-CA"/>
        </w:rPr>
      </w:pPr>
      <w:r w:rsidRPr="003B38B9">
        <w:rPr>
          <w:rFonts w:ascii="Arial" w:hAnsi="Arial" w:cs="Arial"/>
          <w:b/>
          <w:bCs/>
          <w:sz w:val="22"/>
          <w:szCs w:val="28"/>
          <w:lang w:val="en-CA"/>
        </w:rPr>
        <w:t>4.6 Annual Reports</w:t>
      </w:r>
    </w:p>
    <w:p w14:paraId="60B015BB" w14:textId="770C4F63" w:rsidR="00221F2C" w:rsidRPr="003B38B9" w:rsidRDefault="007119CF" w:rsidP="00191F63">
      <w:pPr>
        <w:shd w:val="clear" w:color="auto" w:fill="E8F5F8"/>
        <w:overflowPunct/>
        <w:textAlignment w:val="auto"/>
        <w:rPr>
          <w:rFonts w:ascii="Arial" w:hAnsi="Arial" w:cs="Arial"/>
          <w:sz w:val="22"/>
          <w:lang w:val="en-CA"/>
        </w:rPr>
      </w:pPr>
      <w:r w:rsidRPr="003B38B9">
        <w:rPr>
          <w:rFonts w:ascii="Arial" w:hAnsi="Arial" w:cs="Arial"/>
          <w:sz w:val="22"/>
          <w:lang w:val="en-CA"/>
        </w:rPr>
        <w:t>The appendix of the APR must include copies of all ARs (including the Annual Statistics</w:t>
      </w:r>
      <w:r w:rsidR="003B38B9" w:rsidRPr="003B38B9">
        <w:rPr>
          <w:rFonts w:ascii="Arial" w:hAnsi="Arial" w:cs="Arial"/>
          <w:sz w:val="22"/>
          <w:lang w:val="en-CA"/>
        </w:rPr>
        <w:t xml:space="preserve"> </w:t>
      </w:r>
      <w:r w:rsidRPr="003B38B9">
        <w:rPr>
          <w:rFonts w:ascii="Arial" w:hAnsi="Arial" w:cs="Arial"/>
          <w:sz w:val="22"/>
          <w:lang w:val="en-CA"/>
        </w:rPr>
        <w:t>Report) that have been submitted to the CACB since the previous site visit. Only the most</w:t>
      </w:r>
      <w:r w:rsidR="003B38B9" w:rsidRPr="003B38B9">
        <w:rPr>
          <w:rFonts w:ascii="Arial" w:hAnsi="Arial" w:cs="Arial"/>
          <w:sz w:val="22"/>
          <w:lang w:val="en-CA"/>
        </w:rPr>
        <w:t xml:space="preserve"> </w:t>
      </w:r>
      <w:r w:rsidRPr="003B38B9">
        <w:rPr>
          <w:rFonts w:ascii="Arial" w:hAnsi="Arial" w:cs="Arial"/>
          <w:sz w:val="22"/>
          <w:lang w:val="en-CA"/>
        </w:rPr>
        <w:t>recent school academic calendar should be submitted.</w:t>
      </w:r>
    </w:p>
    <w:p w14:paraId="5F6976EE" w14:textId="77777777" w:rsidR="007119CF" w:rsidRPr="00756675" w:rsidRDefault="007119CF" w:rsidP="007119CF">
      <w:pPr>
        <w:pStyle w:val="Header"/>
        <w:ind w:left="440" w:hanging="440"/>
        <w:contextualSpacing/>
        <w:rPr>
          <w:rFonts w:ascii="Arial" w:hAnsi="Arial" w:cs="Arial"/>
          <w:sz w:val="19"/>
          <w:szCs w:val="19"/>
          <w:lang w:val="en-CA"/>
        </w:rPr>
      </w:pPr>
    </w:p>
    <w:p w14:paraId="52347358" w14:textId="252D1378" w:rsidR="007119CF" w:rsidRPr="00756675" w:rsidRDefault="009D4925" w:rsidP="007119CF">
      <w:pPr>
        <w:pStyle w:val="Header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Response</w:t>
      </w:r>
      <w:r w:rsidR="00191F63">
        <w:rPr>
          <w:rFonts w:ascii="Arial" w:hAnsi="Arial" w:cs="Arial"/>
          <w:b/>
          <w:sz w:val="22"/>
          <w:szCs w:val="22"/>
        </w:rPr>
        <w:t xml:space="preserve">: </w:t>
      </w:r>
      <w:r w:rsidR="007119CF" w:rsidRPr="00756675">
        <w:rPr>
          <w:rFonts w:ascii="Arial" w:hAnsi="Arial" w:cs="Arial"/>
          <w:bCs/>
          <w:sz w:val="22"/>
          <w:szCs w:val="22"/>
        </w:rPr>
        <w:t xml:space="preserve"> </w:t>
      </w:r>
    </w:p>
    <w:p w14:paraId="7FC93C7A" w14:textId="0CD72753" w:rsidR="00221F2C" w:rsidRPr="009E69BD" w:rsidRDefault="00221F2C" w:rsidP="00E57058">
      <w:pPr>
        <w:overflowPunct/>
        <w:autoSpaceDE/>
        <w:autoSpaceDN/>
        <w:adjustRightInd/>
        <w:textAlignment w:val="auto"/>
        <w:rPr>
          <w:rFonts w:ascii="Arial" w:eastAsia="Arial" w:hAnsi="Arial" w:cs="Arial"/>
          <w:b/>
          <w:color w:val="003399"/>
          <w:sz w:val="22"/>
          <w:szCs w:val="28"/>
          <w:lang w:bidi="en-US"/>
        </w:rPr>
      </w:pPr>
      <w:permStart w:id="1170151420" w:edGrp="everyone"/>
      <w:permStart w:id="1446511007" w:edGrp="everyone"/>
      <w:permEnd w:id="1170151420"/>
      <w:permEnd w:id="1446511007"/>
    </w:p>
    <w:sectPr w:rsidR="00221F2C" w:rsidRPr="009E69BD" w:rsidSect="003C3736">
      <w:headerReference w:type="default" r:id="rId8"/>
      <w:footerReference w:type="default" r:id="rId9"/>
      <w:type w:val="continuous"/>
      <w:pgSz w:w="12240" w:h="15840"/>
      <w:pgMar w:top="1440" w:right="1325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6B17E" w14:textId="77777777" w:rsidR="00805FA5" w:rsidRDefault="00805FA5" w:rsidP="00663B8A">
      <w:r>
        <w:separator/>
      </w:r>
    </w:p>
  </w:endnote>
  <w:endnote w:type="continuationSeparator" w:id="0">
    <w:p w14:paraId="0EA56C2A" w14:textId="77777777" w:rsidR="00805FA5" w:rsidRDefault="00805FA5" w:rsidP="0066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791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E9F09" w14:textId="5B803B73" w:rsidR="00A10931" w:rsidRDefault="00A109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7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EBC4ED" w14:textId="6D3668D7" w:rsidR="00A10931" w:rsidRPr="00B04990" w:rsidRDefault="00A10931" w:rsidP="00B04990">
    <w:pPr>
      <w:tabs>
        <w:tab w:val="left" w:pos="2160"/>
        <w:tab w:val="right" w:pos="8640"/>
      </w:tabs>
      <w:spacing w:line="220" w:lineRule="exac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B041D" w14:textId="77777777" w:rsidR="00805FA5" w:rsidRDefault="00805FA5" w:rsidP="00663B8A">
      <w:r>
        <w:separator/>
      </w:r>
    </w:p>
  </w:footnote>
  <w:footnote w:type="continuationSeparator" w:id="0">
    <w:p w14:paraId="6D7682C0" w14:textId="77777777" w:rsidR="00805FA5" w:rsidRDefault="00805FA5" w:rsidP="00663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C5F25" w14:textId="5D51FE96" w:rsidR="00A10931" w:rsidRDefault="00A10931" w:rsidP="00F56F79">
    <w:pPr>
      <w:tabs>
        <w:tab w:val="left" w:pos="2160"/>
      </w:tabs>
      <w:spacing w:line="220" w:lineRule="exact"/>
      <w:rPr>
        <w:rFonts w:ascii="Arial" w:hAnsi="Arial" w:cs="Arial"/>
      </w:rPr>
    </w:pPr>
  </w:p>
  <w:p w14:paraId="37E4C0C8" w14:textId="25B32F10" w:rsidR="00A10931" w:rsidRDefault="00A10931" w:rsidP="00063851">
    <w:pPr>
      <w:tabs>
        <w:tab w:val="left" w:pos="2160"/>
      </w:tabs>
      <w:spacing w:line="220" w:lineRule="exact"/>
      <w:jc w:val="right"/>
      <w:rPr>
        <w:rFonts w:ascii="Arial" w:hAnsi="Arial" w:cs="Arial"/>
      </w:rPr>
    </w:pPr>
  </w:p>
  <w:p w14:paraId="66213581" w14:textId="77777777" w:rsidR="00A10931" w:rsidRPr="00063851" w:rsidRDefault="00A10931" w:rsidP="00063851">
    <w:pPr>
      <w:tabs>
        <w:tab w:val="left" w:pos="2160"/>
      </w:tabs>
      <w:spacing w:line="220" w:lineRule="exact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87EEF"/>
    <w:multiLevelType w:val="hybridMultilevel"/>
    <w:tmpl w:val="C0122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0F65"/>
    <w:multiLevelType w:val="hybridMultilevel"/>
    <w:tmpl w:val="802E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536C"/>
    <w:multiLevelType w:val="hybridMultilevel"/>
    <w:tmpl w:val="5752641E"/>
    <w:lvl w:ilvl="0" w:tplc="657E22AC">
      <w:numFmt w:val="bullet"/>
      <w:lvlText w:val="•"/>
      <w:lvlJc w:val="left"/>
      <w:pPr>
        <w:ind w:left="8015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C25B3"/>
    <w:multiLevelType w:val="hybridMultilevel"/>
    <w:tmpl w:val="146AA91E"/>
    <w:lvl w:ilvl="0" w:tplc="657E22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347D"/>
    <w:multiLevelType w:val="hybridMultilevel"/>
    <w:tmpl w:val="BDF884B6"/>
    <w:lvl w:ilvl="0" w:tplc="657E22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133F9"/>
    <w:multiLevelType w:val="hybridMultilevel"/>
    <w:tmpl w:val="0E424A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5B22"/>
    <w:multiLevelType w:val="hybridMultilevel"/>
    <w:tmpl w:val="724424E0"/>
    <w:lvl w:ilvl="0" w:tplc="13761B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9030C"/>
    <w:multiLevelType w:val="hybridMultilevel"/>
    <w:tmpl w:val="3EB64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03A1D"/>
    <w:multiLevelType w:val="hybridMultilevel"/>
    <w:tmpl w:val="BF98C22E"/>
    <w:lvl w:ilvl="0" w:tplc="657E22AC">
      <w:numFmt w:val="bullet"/>
      <w:lvlText w:val="•"/>
      <w:lvlJc w:val="left"/>
      <w:pPr>
        <w:ind w:left="585" w:hanging="225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B381C"/>
    <w:multiLevelType w:val="hybridMultilevel"/>
    <w:tmpl w:val="A54CEB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1402"/>
    <w:multiLevelType w:val="hybridMultilevel"/>
    <w:tmpl w:val="66C883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6FE4"/>
    <w:multiLevelType w:val="hybridMultilevel"/>
    <w:tmpl w:val="A83A6510"/>
    <w:lvl w:ilvl="0" w:tplc="657E22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C351F"/>
    <w:multiLevelType w:val="hybridMultilevel"/>
    <w:tmpl w:val="6302A02E"/>
    <w:lvl w:ilvl="0" w:tplc="657E22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2AF"/>
    <w:multiLevelType w:val="hybridMultilevel"/>
    <w:tmpl w:val="DCC61D50"/>
    <w:lvl w:ilvl="0" w:tplc="657E22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852F0"/>
    <w:multiLevelType w:val="hybridMultilevel"/>
    <w:tmpl w:val="67EAD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F4066"/>
    <w:multiLevelType w:val="hybridMultilevel"/>
    <w:tmpl w:val="B75CCB1A"/>
    <w:lvl w:ilvl="0" w:tplc="657E22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4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11"/>
  </w:num>
  <w:num w:numId="10">
    <w:abstractNumId w:val="15"/>
  </w:num>
  <w:num w:numId="11">
    <w:abstractNumId w:val="12"/>
  </w:num>
  <w:num w:numId="12">
    <w:abstractNumId w:val="3"/>
  </w:num>
  <w:num w:numId="13">
    <w:abstractNumId w:val="2"/>
  </w:num>
  <w:num w:numId="14">
    <w:abstractNumId w:val="4"/>
  </w:num>
  <w:num w:numId="15">
    <w:abstractNumId w:val="13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FC"/>
    <w:rsid w:val="00002DFB"/>
    <w:rsid w:val="00003DF8"/>
    <w:rsid w:val="00004B00"/>
    <w:rsid w:val="00005D99"/>
    <w:rsid w:val="00010A8B"/>
    <w:rsid w:val="00011845"/>
    <w:rsid w:val="000172E2"/>
    <w:rsid w:val="0002081A"/>
    <w:rsid w:val="00022B5B"/>
    <w:rsid w:val="00033066"/>
    <w:rsid w:val="00033DC3"/>
    <w:rsid w:val="00037E40"/>
    <w:rsid w:val="00057FB1"/>
    <w:rsid w:val="00063851"/>
    <w:rsid w:val="00077396"/>
    <w:rsid w:val="00081731"/>
    <w:rsid w:val="0008321C"/>
    <w:rsid w:val="00083242"/>
    <w:rsid w:val="00087A0C"/>
    <w:rsid w:val="00091B5E"/>
    <w:rsid w:val="00097E4D"/>
    <w:rsid w:val="000A0847"/>
    <w:rsid w:val="000A1511"/>
    <w:rsid w:val="000A5DC1"/>
    <w:rsid w:val="000B07CE"/>
    <w:rsid w:val="000B34D0"/>
    <w:rsid w:val="000B4DDB"/>
    <w:rsid w:val="000B7C1B"/>
    <w:rsid w:val="000B7C35"/>
    <w:rsid w:val="000B7C74"/>
    <w:rsid w:val="000C064B"/>
    <w:rsid w:val="000C146B"/>
    <w:rsid w:val="000C188E"/>
    <w:rsid w:val="000C42D5"/>
    <w:rsid w:val="000E1C04"/>
    <w:rsid w:val="000E3962"/>
    <w:rsid w:val="000E5339"/>
    <w:rsid w:val="000E5C9D"/>
    <w:rsid w:val="000F2A0D"/>
    <w:rsid w:val="000F2D07"/>
    <w:rsid w:val="00100198"/>
    <w:rsid w:val="001007D7"/>
    <w:rsid w:val="00104B33"/>
    <w:rsid w:val="001118B2"/>
    <w:rsid w:val="00114018"/>
    <w:rsid w:val="00114F78"/>
    <w:rsid w:val="00120345"/>
    <w:rsid w:val="001226BA"/>
    <w:rsid w:val="001301A6"/>
    <w:rsid w:val="00132949"/>
    <w:rsid w:val="00133680"/>
    <w:rsid w:val="00135074"/>
    <w:rsid w:val="001369B2"/>
    <w:rsid w:val="00136E04"/>
    <w:rsid w:val="00136F9E"/>
    <w:rsid w:val="001370E9"/>
    <w:rsid w:val="00142140"/>
    <w:rsid w:val="00147E58"/>
    <w:rsid w:val="0015209B"/>
    <w:rsid w:val="0015543E"/>
    <w:rsid w:val="00156D56"/>
    <w:rsid w:val="00160CCE"/>
    <w:rsid w:val="00162A06"/>
    <w:rsid w:val="00167879"/>
    <w:rsid w:val="00181034"/>
    <w:rsid w:val="00185AE3"/>
    <w:rsid w:val="00187591"/>
    <w:rsid w:val="00191F63"/>
    <w:rsid w:val="00194DEA"/>
    <w:rsid w:val="001A1767"/>
    <w:rsid w:val="001A2126"/>
    <w:rsid w:val="001A623F"/>
    <w:rsid w:val="001B0B38"/>
    <w:rsid w:val="001B133F"/>
    <w:rsid w:val="001B4C8C"/>
    <w:rsid w:val="001B6DBD"/>
    <w:rsid w:val="001B6F85"/>
    <w:rsid w:val="001C005D"/>
    <w:rsid w:val="001C0480"/>
    <w:rsid w:val="001C104D"/>
    <w:rsid w:val="001C1D39"/>
    <w:rsid w:val="001D0149"/>
    <w:rsid w:val="001D27A3"/>
    <w:rsid w:val="001D4E6E"/>
    <w:rsid w:val="001E316F"/>
    <w:rsid w:val="001E3EFE"/>
    <w:rsid w:val="001F6BFA"/>
    <w:rsid w:val="001F6C5E"/>
    <w:rsid w:val="00205447"/>
    <w:rsid w:val="00210FF4"/>
    <w:rsid w:val="00213332"/>
    <w:rsid w:val="002138E5"/>
    <w:rsid w:val="00214B2A"/>
    <w:rsid w:val="0021593E"/>
    <w:rsid w:val="00220066"/>
    <w:rsid w:val="00221F2C"/>
    <w:rsid w:val="00222F5B"/>
    <w:rsid w:val="0022393D"/>
    <w:rsid w:val="002267E4"/>
    <w:rsid w:val="00231398"/>
    <w:rsid w:val="00265799"/>
    <w:rsid w:val="00271380"/>
    <w:rsid w:val="002713B6"/>
    <w:rsid w:val="00275E49"/>
    <w:rsid w:val="002829C1"/>
    <w:rsid w:val="00284B16"/>
    <w:rsid w:val="00285EAE"/>
    <w:rsid w:val="00295AB8"/>
    <w:rsid w:val="002A1079"/>
    <w:rsid w:val="002A21A5"/>
    <w:rsid w:val="002B2410"/>
    <w:rsid w:val="002B5F70"/>
    <w:rsid w:val="002D2374"/>
    <w:rsid w:val="002D2664"/>
    <w:rsid w:val="002D46DF"/>
    <w:rsid w:val="002D6443"/>
    <w:rsid w:val="002D7EC1"/>
    <w:rsid w:val="002D7F23"/>
    <w:rsid w:val="002E361F"/>
    <w:rsid w:val="002E4CC5"/>
    <w:rsid w:val="002F2776"/>
    <w:rsid w:val="003140FE"/>
    <w:rsid w:val="00316992"/>
    <w:rsid w:val="00323681"/>
    <w:rsid w:val="00325162"/>
    <w:rsid w:val="0032797F"/>
    <w:rsid w:val="00333FE4"/>
    <w:rsid w:val="00336D24"/>
    <w:rsid w:val="0034004F"/>
    <w:rsid w:val="003415CA"/>
    <w:rsid w:val="003423D3"/>
    <w:rsid w:val="00342627"/>
    <w:rsid w:val="00342E97"/>
    <w:rsid w:val="00345DF1"/>
    <w:rsid w:val="00347725"/>
    <w:rsid w:val="003502E7"/>
    <w:rsid w:val="0035448D"/>
    <w:rsid w:val="00355AEF"/>
    <w:rsid w:val="00360C6E"/>
    <w:rsid w:val="0036497E"/>
    <w:rsid w:val="0037328C"/>
    <w:rsid w:val="00380007"/>
    <w:rsid w:val="00384A98"/>
    <w:rsid w:val="003863BA"/>
    <w:rsid w:val="00390ADC"/>
    <w:rsid w:val="003963AC"/>
    <w:rsid w:val="003A4A14"/>
    <w:rsid w:val="003B38B9"/>
    <w:rsid w:val="003B70CC"/>
    <w:rsid w:val="003C3269"/>
    <w:rsid w:val="003C3736"/>
    <w:rsid w:val="003C7CD3"/>
    <w:rsid w:val="003D21F4"/>
    <w:rsid w:val="003D37E8"/>
    <w:rsid w:val="003D5790"/>
    <w:rsid w:val="003D66EE"/>
    <w:rsid w:val="003D6B2A"/>
    <w:rsid w:val="003D6C82"/>
    <w:rsid w:val="003E3854"/>
    <w:rsid w:val="003E402C"/>
    <w:rsid w:val="003E44E1"/>
    <w:rsid w:val="003E4E17"/>
    <w:rsid w:val="003F02BA"/>
    <w:rsid w:val="003F100B"/>
    <w:rsid w:val="003F4A4A"/>
    <w:rsid w:val="00400266"/>
    <w:rsid w:val="004018C1"/>
    <w:rsid w:val="004202EB"/>
    <w:rsid w:val="0042151A"/>
    <w:rsid w:val="00422083"/>
    <w:rsid w:val="00431F52"/>
    <w:rsid w:val="00433E70"/>
    <w:rsid w:val="0043737A"/>
    <w:rsid w:val="004518C3"/>
    <w:rsid w:val="00463500"/>
    <w:rsid w:val="0047002A"/>
    <w:rsid w:val="004715F5"/>
    <w:rsid w:val="00471951"/>
    <w:rsid w:val="00475479"/>
    <w:rsid w:val="0047560D"/>
    <w:rsid w:val="00477D79"/>
    <w:rsid w:val="00481D4C"/>
    <w:rsid w:val="00497049"/>
    <w:rsid w:val="004A342F"/>
    <w:rsid w:val="004A58B1"/>
    <w:rsid w:val="004B558D"/>
    <w:rsid w:val="004B5DAB"/>
    <w:rsid w:val="004C497A"/>
    <w:rsid w:val="004C5B31"/>
    <w:rsid w:val="004C6D3A"/>
    <w:rsid w:val="004D0B30"/>
    <w:rsid w:val="004D0E1B"/>
    <w:rsid w:val="004D123E"/>
    <w:rsid w:val="004D3781"/>
    <w:rsid w:val="004D3F88"/>
    <w:rsid w:val="004D74D0"/>
    <w:rsid w:val="004E10BD"/>
    <w:rsid w:val="004E56F0"/>
    <w:rsid w:val="004E6067"/>
    <w:rsid w:val="004F3BEE"/>
    <w:rsid w:val="004F454E"/>
    <w:rsid w:val="004F4F7C"/>
    <w:rsid w:val="00501FE9"/>
    <w:rsid w:val="005024C4"/>
    <w:rsid w:val="00506A88"/>
    <w:rsid w:val="00512CB2"/>
    <w:rsid w:val="0051464D"/>
    <w:rsid w:val="00520947"/>
    <w:rsid w:val="005244C9"/>
    <w:rsid w:val="005244E3"/>
    <w:rsid w:val="005263FE"/>
    <w:rsid w:val="0053695C"/>
    <w:rsid w:val="005372F7"/>
    <w:rsid w:val="00542518"/>
    <w:rsid w:val="00545B90"/>
    <w:rsid w:val="00546D32"/>
    <w:rsid w:val="0055213C"/>
    <w:rsid w:val="005542EB"/>
    <w:rsid w:val="00563554"/>
    <w:rsid w:val="005660FC"/>
    <w:rsid w:val="0056764F"/>
    <w:rsid w:val="0056767B"/>
    <w:rsid w:val="00571214"/>
    <w:rsid w:val="00572B66"/>
    <w:rsid w:val="00586360"/>
    <w:rsid w:val="00595599"/>
    <w:rsid w:val="005A1571"/>
    <w:rsid w:val="005A4399"/>
    <w:rsid w:val="005B6909"/>
    <w:rsid w:val="005C0659"/>
    <w:rsid w:val="005C1467"/>
    <w:rsid w:val="005C14FF"/>
    <w:rsid w:val="005C1A37"/>
    <w:rsid w:val="005C61C0"/>
    <w:rsid w:val="005D15BC"/>
    <w:rsid w:val="005D3037"/>
    <w:rsid w:val="005D3251"/>
    <w:rsid w:val="005D3535"/>
    <w:rsid w:val="005D653D"/>
    <w:rsid w:val="005E06CB"/>
    <w:rsid w:val="005E0A7A"/>
    <w:rsid w:val="005E1345"/>
    <w:rsid w:val="005E27C0"/>
    <w:rsid w:val="005E4EB1"/>
    <w:rsid w:val="005E5022"/>
    <w:rsid w:val="005E50AF"/>
    <w:rsid w:val="005F12A5"/>
    <w:rsid w:val="005F715F"/>
    <w:rsid w:val="00600BE3"/>
    <w:rsid w:val="00606888"/>
    <w:rsid w:val="00611030"/>
    <w:rsid w:val="0061240D"/>
    <w:rsid w:val="006179B6"/>
    <w:rsid w:val="00617A7D"/>
    <w:rsid w:val="00621888"/>
    <w:rsid w:val="00622FC3"/>
    <w:rsid w:val="0062527A"/>
    <w:rsid w:val="00632457"/>
    <w:rsid w:val="00636CAF"/>
    <w:rsid w:val="00640B88"/>
    <w:rsid w:val="00651AB9"/>
    <w:rsid w:val="00652EFB"/>
    <w:rsid w:val="006612D2"/>
    <w:rsid w:val="00663B8A"/>
    <w:rsid w:val="0066539D"/>
    <w:rsid w:val="00672017"/>
    <w:rsid w:val="0067338E"/>
    <w:rsid w:val="0067560A"/>
    <w:rsid w:val="00681A4E"/>
    <w:rsid w:val="00697326"/>
    <w:rsid w:val="006C307F"/>
    <w:rsid w:val="006C33E2"/>
    <w:rsid w:val="006C4E83"/>
    <w:rsid w:val="006C53B3"/>
    <w:rsid w:val="006D06A8"/>
    <w:rsid w:val="006D7E62"/>
    <w:rsid w:val="006E008D"/>
    <w:rsid w:val="006E0703"/>
    <w:rsid w:val="006E2154"/>
    <w:rsid w:val="006F0F1F"/>
    <w:rsid w:val="006F3AD6"/>
    <w:rsid w:val="00703246"/>
    <w:rsid w:val="00707314"/>
    <w:rsid w:val="007119CF"/>
    <w:rsid w:val="00713056"/>
    <w:rsid w:val="00713272"/>
    <w:rsid w:val="007206F4"/>
    <w:rsid w:val="00725B6C"/>
    <w:rsid w:val="007268CB"/>
    <w:rsid w:val="00726AD2"/>
    <w:rsid w:val="00731D70"/>
    <w:rsid w:val="0073590A"/>
    <w:rsid w:val="007377C5"/>
    <w:rsid w:val="00744CAE"/>
    <w:rsid w:val="00745B95"/>
    <w:rsid w:val="0074624D"/>
    <w:rsid w:val="007476CD"/>
    <w:rsid w:val="007501F3"/>
    <w:rsid w:val="00754A2B"/>
    <w:rsid w:val="00756675"/>
    <w:rsid w:val="00763A51"/>
    <w:rsid w:val="007703EC"/>
    <w:rsid w:val="00772280"/>
    <w:rsid w:val="00772B26"/>
    <w:rsid w:val="007731AF"/>
    <w:rsid w:val="00777383"/>
    <w:rsid w:val="00786347"/>
    <w:rsid w:val="00790C47"/>
    <w:rsid w:val="00795085"/>
    <w:rsid w:val="00797139"/>
    <w:rsid w:val="007A24B7"/>
    <w:rsid w:val="007A5D6F"/>
    <w:rsid w:val="007B3E6E"/>
    <w:rsid w:val="007B4E2D"/>
    <w:rsid w:val="007C1821"/>
    <w:rsid w:val="007C2670"/>
    <w:rsid w:val="007D4FEC"/>
    <w:rsid w:val="007E3603"/>
    <w:rsid w:val="007E5BCA"/>
    <w:rsid w:val="007E7C74"/>
    <w:rsid w:val="007F1FBD"/>
    <w:rsid w:val="007F51C6"/>
    <w:rsid w:val="008002F9"/>
    <w:rsid w:val="008010DE"/>
    <w:rsid w:val="00802C55"/>
    <w:rsid w:val="00805C3A"/>
    <w:rsid w:val="00805FA5"/>
    <w:rsid w:val="00811728"/>
    <w:rsid w:val="008139EB"/>
    <w:rsid w:val="00827490"/>
    <w:rsid w:val="008319E8"/>
    <w:rsid w:val="008358FD"/>
    <w:rsid w:val="00837DDE"/>
    <w:rsid w:val="008403EA"/>
    <w:rsid w:val="00850E7B"/>
    <w:rsid w:val="00853600"/>
    <w:rsid w:val="00854D38"/>
    <w:rsid w:val="0085679B"/>
    <w:rsid w:val="00856EE3"/>
    <w:rsid w:val="0086079D"/>
    <w:rsid w:val="00861DDC"/>
    <w:rsid w:val="008625AF"/>
    <w:rsid w:val="00863766"/>
    <w:rsid w:val="00864775"/>
    <w:rsid w:val="00864CE1"/>
    <w:rsid w:val="0086500E"/>
    <w:rsid w:val="00870995"/>
    <w:rsid w:val="00873158"/>
    <w:rsid w:val="008742D7"/>
    <w:rsid w:val="008746EB"/>
    <w:rsid w:val="00874A78"/>
    <w:rsid w:val="00882493"/>
    <w:rsid w:val="00890680"/>
    <w:rsid w:val="00891259"/>
    <w:rsid w:val="00892CF2"/>
    <w:rsid w:val="008973AA"/>
    <w:rsid w:val="008A01A0"/>
    <w:rsid w:val="008A1F78"/>
    <w:rsid w:val="008A306C"/>
    <w:rsid w:val="008C7AD4"/>
    <w:rsid w:val="008C7C49"/>
    <w:rsid w:val="008D130D"/>
    <w:rsid w:val="008D5C0A"/>
    <w:rsid w:val="008D723E"/>
    <w:rsid w:val="008E4684"/>
    <w:rsid w:val="008E6021"/>
    <w:rsid w:val="008F0C72"/>
    <w:rsid w:val="008F18E6"/>
    <w:rsid w:val="008F3B8F"/>
    <w:rsid w:val="009026DE"/>
    <w:rsid w:val="00903A92"/>
    <w:rsid w:val="00917D7E"/>
    <w:rsid w:val="00923373"/>
    <w:rsid w:val="00923E57"/>
    <w:rsid w:val="00926D44"/>
    <w:rsid w:val="00934ABE"/>
    <w:rsid w:val="009352A1"/>
    <w:rsid w:val="00936019"/>
    <w:rsid w:val="00940989"/>
    <w:rsid w:val="00942FBC"/>
    <w:rsid w:val="00945253"/>
    <w:rsid w:val="00953EBE"/>
    <w:rsid w:val="00956101"/>
    <w:rsid w:val="009601FA"/>
    <w:rsid w:val="00963C09"/>
    <w:rsid w:val="00965CC3"/>
    <w:rsid w:val="00971155"/>
    <w:rsid w:val="0097233B"/>
    <w:rsid w:val="00972893"/>
    <w:rsid w:val="009730D3"/>
    <w:rsid w:val="00974578"/>
    <w:rsid w:val="00981F56"/>
    <w:rsid w:val="009875C9"/>
    <w:rsid w:val="00987F05"/>
    <w:rsid w:val="00997602"/>
    <w:rsid w:val="00997B9F"/>
    <w:rsid w:val="009A0964"/>
    <w:rsid w:val="009A29AB"/>
    <w:rsid w:val="009A55EE"/>
    <w:rsid w:val="009A65E5"/>
    <w:rsid w:val="009A7599"/>
    <w:rsid w:val="009B0069"/>
    <w:rsid w:val="009B253F"/>
    <w:rsid w:val="009B567D"/>
    <w:rsid w:val="009C208A"/>
    <w:rsid w:val="009D1E58"/>
    <w:rsid w:val="009D4925"/>
    <w:rsid w:val="009D76A1"/>
    <w:rsid w:val="009E0AFA"/>
    <w:rsid w:val="009E5DDA"/>
    <w:rsid w:val="009E69BD"/>
    <w:rsid w:val="009E76CF"/>
    <w:rsid w:val="009F4308"/>
    <w:rsid w:val="009F5C00"/>
    <w:rsid w:val="00A021BC"/>
    <w:rsid w:val="00A10931"/>
    <w:rsid w:val="00A118E4"/>
    <w:rsid w:val="00A14998"/>
    <w:rsid w:val="00A1580F"/>
    <w:rsid w:val="00A17321"/>
    <w:rsid w:val="00A25796"/>
    <w:rsid w:val="00A2692F"/>
    <w:rsid w:val="00A303E1"/>
    <w:rsid w:val="00A43AAB"/>
    <w:rsid w:val="00A53A70"/>
    <w:rsid w:val="00A562DB"/>
    <w:rsid w:val="00A56E97"/>
    <w:rsid w:val="00A570DD"/>
    <w:rsid w:val="00A57103"/>
    <w:rsid w:val="00A574F9"/>
    <w:rsid w:val="00A60134"/>
    <w:rsid w:val="00A602E4"/>
    <w:rsid w:val="00A61C0B"/>
    <w:rsid w:val="00A8035E"/>
    <w:rsid w:val="00A83C79"/>
    <w:rsid w:val="00A913D4"/>
    <w:rsid w:val="00A93CF5"/>
    <w:rsid w:val="00A969D6"/>
    <w:rsid w:val="00AA5CC7"/>
    <w:rsid w:val="00AA68BB"/>
    <w:rsid w:val="00AB18BE"/>
    <w:rsid w:val="00AB4D4D"/>
    <w:rsid w:val="00AB56F3"/>
    <w:rsid w:val="00AB6B2B"/>
    <w:rsid w:val="00AC417F"/>
    <w:rsid w:val="00AC4FAB"/>
    <w:rsid w:val="00AD0729"/>
    <w:rsid w:val="00AD3BE9"/>
    <w:rsid w:val="00AD3E0E"/>
    <w:rsid w:val="00AE0A77"/>
    <w:rsid w:val="00AE115C"/>
    <w:rsid w:val="00AE2FC7"/>
    <w:rsid w:val="00AE591F"/>
    <w:rsid w:val="00AF66CA"/>
    <w:rsid w:val="00B04990"/>
    <w:rsid w:val="00B0597A"/>
    <w:rsid w:val="00B06533"/>
    <w:rsid w:val="00B0778D"/>
    <w:rsid w:val="00B15D6C"/>
    <w:rsid w:val="00B27363"/>
    <w:rsid w:val="00B31188"/>
    <w:rsid w:val="00B375FA"/>
    <w:rsid w:val="00B44C63"/>
    <w:rsid w:val="00B45448"/>
    <w:rsid w:val="00B506DF"/>
    <w:rsid w:val="00B52436"/>
    <w:rsid w:val="00B62435"/>
    <w:rsid w:val="00B6487E"/>
    <w:rsid w:val="00B70A5C"/>
    <w:rsid w:val="00B71E78"/>
    <w:rsid w:val="00B763EB"/>
    <w:rsid w:val="00B76752"/>
    <w:rsid w:val="00B811D3"/>
    <w:rsid w:val="00B81393"/>
    <w:rsid w:val="00B820F1"/>
    <w:rsid w:val="00B82990"/>
    <w:rsid w:val="00B85758"/>
    <w:rsid w:val="00B90000"/>
    <w:rsid w:val="00B903E6"/>
    <w:rsid w:val="00B934A1"/>
    <w:rsid w:val="00B947D9"/>
    <w:rsid w:val="00B96087"/>
    <w:rsid w:val="00B960E0"/>
    <w:rsid w:val="00B9799D"/>
    <w:rsid w:val="00BA080F"/>
    <w:rsid w:val="00BA0D02"/>
    <w:rsid w:val="00BA0D51"/>
    <w:rsid w:val="00BA14B3"/>
    <w:rsid w:val="00BA46DE"/>
    <w:rsid w:val="00BB00A5"/>
    <w:rsid w:val="00BB09C9"/>
    <w:rsid w:val="00BB3100"/>
    <w:rsid w:val="00BC0C01"/>
    <w:rsid w:val="00BD1C39"/>
    <w:rsid w:val="00BE44E2"/>
    <w:rsid w:val="00BE4A11"/>
    <w:rsid w:val="00BE7095"/>
    <w:rsid w:val="00BF25C7"/>
    <w:rsid w:val="00BF3BEE"/>
    <w:rsid w:val="00BF48E9"/>
    <w:rsid w:val="00C02685"/>
    <w:rsid w:val="00C026FF"/>
    <w:rsid w:val="00C0380F"/>
    <w:rsid w:val="00C05385"/>
    <w:rsid w:val="00C05E9C"/>
    <w:rsid w:val="00C06203"/>
    <w:rsid w:val="00C10476"/>
    <w:rsid w:val="00C268C5"/>
    <w:rsid w:val="00C273BF"/>
    <w:rsid w:val="00C3176B"/>
    <w:rsid w:val="00C3280C"/>
    <w:rsid w:val="00C3287E"/>
    <w:rsid w:val="00C35709"/>
    <w:rsid w:val="00C43C41"/>
    <w:rsid w:val="00C44C86"/>
    <w:rsid w:val="00C478F3"/>
    <w:rsid w:val="00C52518"/>
    <w:rsid w:val="00C73588"/>
    <w:rsid w:val="00C74908"/>
    <w:rsid w:val="00C80F02"/>
    <w:rsid w:val="00C81016"/>
    <w:rsid w:val="00C819D5"/>
    <w:rsid w:val="00C916FF"/>
    <w:rsid w:val="00C91C6A"/>
    <w:rsid w:val="00C9211F"/>
    <w:rsid w:val="00C965B3"/>
    <w:rsid w:val="00C978D2"/>
    <w:rsid w:val="00C97933"/>
    <w:rsid w:val="00CA0CBF"/>
    <w:rsid w:val="00CA3119"/>
    <w:rsid w:val="00CA4FAC"/>
    <w:rsid w:val="00CB1CEE"/>
    <w:rsid w:val="00CC4F19"/>
    <w:rsid w:val="00CC6468"/>
    <w:rsid w:val="00CE2C6A"/>
    <w:rsid w:val="00CE3E5B"/>
    <w:rsid w:val="00CE5F36"/>
    <w:rsid w:val="00CF44D7"/>
    <w:rsid w:val="00CF6F54"/>
    <w:rsid w:val="00CF7D03"/>
    <w:rsid w:val="00D02459"/>
    <w:rsid w:val="00D028FC"/>
    <w:rsid w:val="00D05089"/>
    <w:rsid w:val="00D05C23"/>
    <w:rsid w:val="00D116A8"/>
    <w:rsid w:val="00D13078"/>
    <w:rsid w:val="00D22CA4"/>
    <w:rsid w:val="00D316DC"/>
    <w:rsid w:val="00D32117"/>
    <w:rsid w:val="00D32A23"/>
    <w:rsid w:val="00D4002E"/>
    <w:rsid w:val="00D4045F"/>
    <w:rsid w:val="00D42F0E"/>
    <w:rsid w:val="00D43976"/>
    <w:rsid w:val="00D43BA1"/>
    <w:rsid w:val="00D522D0"/>
    <w:rsid w:val="00D60230"/>
    <w:rsid w:val="00D63E82"/>
    <w:rsid w:val="00D6469A"/>
    <w:rsid w:val="00D66133"/>
    <w:rsid w:val="00D669A6"/>
    <w:rsid w:val="00D717B3"/>
    <w:rsid w:val="00D72BD6"/>
    <w:rsid w:val="00D751B8"/>
    <w:rsid w:val="00D75B90"/>
    <w:rsid w:val="00D770AF"/>
    <w:rsid w:val="00D82129"/>
    <w:rsid w:val="00D84A18"/>
    <w:rsid w:val="00D857FF"/>
    <w:rsid w:val="00D906C0"/>
    <w:rsid w:val="00D91DD3"/>
    <w:rsid w:val="00D947ED"/>
    <w:rsid w:val="00D97EDE"/>
    <w:rsid w:val="00DA0A1C"/>
    <w:rsid w:val="00DA2D08"/>
    <w:rsid w:val="00DA3808"/>
    <w:rsid w:val="00DA5A27"/>
    <w:rsid w:val="00DB05C8"/>
    <w:rsid w:val="00DB5969"/>
    <w:rsid w:val="00DC1B50"/>
    <w:rsid w:val="00DC55C6"/>
    <w:rsid w:val="00DC57DF"/>
    <w:rsid w:val="00DC70BF"/>
    <w:rsid w:val="00DC789D"/>
    <w:rsid w:val="00DD049D"/>
    <w:rsid w:val="00DD0611"/>
    <w:rsid w:val="00DD1C7E"/>
    <w:rsid w:val="00DD3B33"/>
    <w:rsid w:val="00DD3CB3"/>
    <w:rsid w:val="00DD46C4"/>
    <w:rsid w:val="00DD57BE"/>
    <w:rsid w:val="00DE1461"/>
    <w:rsid w:val="00DE3767"/>
    <w:rsid w:val="00DE3B69"/>
    <w:rsid w:val="00DE4362"/>
    <w:rsid w:val="00DE79F2"/>
    <w:rsid w:val="00DF0598"/>
    <w:rsid w:val="00E00E54"/>
    <w:rsid w:val="00E03A96"/>
    <w:rsid w:val="00E10B68"/>
    <w:rsid w:val="00E15A74"/>
    <w:rsid w:val="00E175BD"/>
    <w:rsid w:val="00E26DAC"/>
    <w:rsid w:val="00E30F67"/>
    <w:rsid w:val="00E31584"/>
    <w:rsid w:val="00E3656C"/>
    <w:rsid w:val="00E37662"/>
    <w:rsid w:val="00E41CAD"/>
    <w:rsid w:val="00E441BF"/>
    <w:rsid w:val="00E459EC"/>
    <w:rsid w:val="00E47F37"/>
    <w:rsid w:val="00E500B2"/>
    <w:rsid w:val="00E536D6"/>
    <w:rsid w:val="00E57058"/>
    <w:rsid w:val="00E64201"/>
    <w:rsid w:val="00E64392"/>
    <w:rsid w:val="00E71AE1"/>
    <w:rsid w:val="00E73D37"/>
    <w:rsid w:val="00E827C0"/>
    <w:rsid w:val="00E828C1"/>
    <w:rsid w:val="00E852B6"/>
    <w:rsid w:val="00E87F1B"/>
    <w:rsid w:val="00E907A0"/>
    <w:rsid w:val="00E950B4"/>
    <w:rsid w:val="00EA0EE0"/>
    <w:rsid w:val="00EA2ADE"/>
    <w:rsid w:val="00EA572E"/>
    <w:rsid w:val="00EA66B8"/>
    <w:rsid w:val="00EB0AF1"/>
    <w:rsid w:val="00EB11BE"/>
    <w:rsid w:val="00EB24AD"/>
    <w:rsid w:val="00EB36E0"/>
    <w:rsid w:val="00EC2444"/>
    <w:rsid w:val="00EC4244"/>
    <w:rsid w:val="00EC498A"/>
    <w:rsid w:val="00ED2888"/>
    <w:rsid w:val="00ED551E"/>
    <w:rsid w:val="00EE2ABD"/>
    <w:rsid w:val="00EF103B"/>
    <w:rsid w:val="00F0203E"/>
    <w:rsid w:val="00F03C0B"/>
    <w:rsid w:val="00F108BA"/>
    <w:rsid w:val="00F1216C"/>
    <w:rsid w:val="00F17169"/>
    <w:rsid w:val="00F2620B"/>
    <w:rsid w:val="00F27E9C"/>
    <w:rsid w:val="00F30F7D"/>
    <w:rsid w:val="00F32504"/>
    <w:rsid w:val="00F32BD9"/>
    <w:rsid w:val="00F37E76"/>
    <w:rsid w:val="00F4064C"/>
    <w:rsid w:val="00F43ABE"/>
    <w:rsid w:val="00F44179"/>
    <w:rsid w:val="00F507D6"/>
    <w:rsid w:val="00F56F79"/>
    <w:rsid w:val="00F7196C"/>
    <w:rsid w:val="00F7202D"/>
    <w:rsid w:val="00F733D5"/>
    <w:rsid w:val="00F74338"/>
    <w:rsid w:val="00F764E3"/>
    <w:rsid w:val="00F87FE0"/>
    <w:rsid w:val="00F920F7"/>
    <w:rsid w:val="00FA1EA0"/>
    <w:rsid w:val="00FA4686"/>
    <w:rsid w:val="00FB4150"/>
    <w:rsid w:val="00FB4B57"/>
    <w:rsid w:val="00FB5154"/>
    <w:rsid w:val="00FC27E0"/>
    <w:rsid w:val="00FC386C"/>
    <w:rsid w:val="00FC3FEC"/>
    <w:rsid w:val="00FD62FD"/>
    <w:rsid w:val="00FD7A7F"/>
    <w:rsid w:val="00FF0AAD"/>
    <w:rsid w:val="00FF2F74"/>
    <w:rsid w:val="00FF5773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BB539AA"/>
  <w15:docId w15:val="{9E613929-2DE5-48C6-A9D1-83C51F29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F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4E2D"/>
    <w:pPr>
      <w:keepNext/>
      <w:overflowPunct/>
      <w:autoSpaceDE/>
      <w:autoSpaceDN/>
      <w:adjustRightInd/>
      <w:textAlignment w:val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F2C"/>
    <w:pPr>
      <w:keepNext/>
      <w:keepLines/>
      <w:overflowPunct/>
      <w:autoSpaceDE/>
      <w:autoSpaceDN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F2C"/>
    <w:pPr>
      <w:keepNext/>
      <w:keepLines/>
      <w:overflowPunct/>
      <w:autoSpaceDE/>
      <w:autoSpaceDN/>
      <w:adjustRightInd/>
      <w:spacing w:before="40"/>
      <w:textAlignment w:val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62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221F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60FC"/>
    <w:rPr>
      <w:color w:val="0000FF"/>
      <w:u w:val="single"/>
    </w:rPr>
  </w:style>
  <w:style w:type="paragraph" w:styleId="Title">
    <w:name w:val="Title"/>
    <w:basedOn w:val="Normal"/>
    <w:qFormat/>
    <w:rsid w:val="005660FC"/>
    <w:pPr>
      <w:jc w:val="center"/>
    </w:pPr>
    <w:rPr>
      <w:rFonts w:ascii="Arial" w:hAnsi="Arial" w:cs="Arial"/>
      <w:b/>
      <w:bCs/>
    </w:rPr>
  </w:style>
  <w:style w:type="paragraph" w:styleId="PlainText">
    <w:name w:val="Plain Text"/>
    <w:basedOn w:val="Normal"/>
    <w:rsid w:val="005660FC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AB56F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B70A5C"/>
  </w:style>
  <w:style w:type="character" w:styleId="FollowedHyperlink">
    <w:name w:val="FollowedHyperlink"/>
    <w:basedOn w:val="DefaultParagraphFont"/>
    <w:uiPriority w:val="99"/>
    <w:rsid w:val="008973AA"/>
    <w:rPr>
      <w:color w:val="800080"/>
      <w:u w:val="single"/>
    </w:rPr>
  </w:style>
  <w:style w:type="character" w:customStyle="1" w:styleId="EmailStyle21">
    <w:name w:val="EmailStyle21"/>
    <w:basedOn w:val="DefaultParagraphFont"/>
    <w:semiHidden/>
    <w:rsid w:val="00C43C41"/>
    <w:rPr>
      <w:rFonts w:ascii="Times New Roman" w:hAnsi="Times New Roman" w:cs="Times New Roman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character" w:styleId="Strong">
    <w:name w:val="Strong"/>
    <w:basedOn w:val="DefaultParagraphFont"/>
    <w:uiPriority w:val="22"/>
    <w:qFormat/>
    <w:rsid w:val="008A01A0"/>
    <w:rPr>
      <w:b/>
      <w:bCs/>
    </w:rPr>
  </w:style>
  <w:style w:type="paragraph" w:styleId="ListParagraph">
    <w:name w:val="List Paragraph"/>
    <w:basedOn w:val="Normal"/>
    <w:uiPriority w:val="34"/>
    <w:qFormat/>
    <w:rsid w:val="008A1F78"/>
    <w:pPr>
      <w:ind w:left="720"/>
      <w:contextualSpacing/>
    </w:pPr>
  </w:style>
  <w:style w:type="character" w:customStyle="1" w:styleId="text1">
    <w:name w:val="text1"/>
    <w:basedOn w:val="DefaultParagraphFont"/>
    <w:rsid w:val="00790C47"/>
    <w:rPr>
      <w:rFonts w:ascii="Arial" w:hAnsi="Arial" w:cs="Arial" w:hint="default"/>
      <w:color w:val="000000"/>
      <w:sz w:val="17"/>
      <w:szCs w:val="17"/>
    </w:rPr>
  </w:style>
  <w:style w:type="paragraph" w:styleId="NoSpacing">
    <w:name w:val="No Spacing"/>
    <w:uiPriority w:val="1"/>
    <w:qFormat/>
    <w:rsid w:val="00E3158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aformtextbox1">
    <w:name w:val="dataformtextbox1"/>
    <w:basedOn w:val="DefaultParagraphFont"/>
    <w:rsid w:val="00BD1C39"/>
    <w:rPr>
      <w:rFonts w:ascii="Verdana" w:hAnsi="Verdana" w:hint="default"/>
      <w:sz w:val="16"/>
      <w:szCs w:val="16"/>
    </w:rPr>
  </w:style>
  <w:style w:type="character" w:customStyle="1" w:styleId="style21">
    <w:name w:val="style21"/>
    <w:basedOn w:val="DefaultParagraphFont"/>
    <w:rsid w:val="00010A8B"/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DF0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598"/>
  </w:style>
  <w:style w:type="character" w:customStyle="1" w:styleId="CommentTextChar">
    <w:name w:val="Comment Text Char"/>
    <w:basedOn w:val="DefaultParagraphFont"/>
    <w:link w:val="CommentText"/>
    <w:uiPriority w:val="99"/>
    <w:rsid w:val="00DF05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B8A"/>
  </w:style>
  <w:style w:type="paragraph" w:styleId="Footer">
    <w:name w:val="footer"/>
    <w:basedOn w:val="Normal"/>
    <w:link w:val="FooterChar"/>
    <w:uiPriority w:val="99"/>
    <w:unhideWhenUsed/>
    <w:rsid w:val="0066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B8A"/>
  </w:style>
  <w:style w:type="paragraph" w:styleId="BodyText">
    <w:name w:val="Body Text"/>
    <w:basedOn w:val="Normal"/>
    <w:link w:val="BodyTextChar"/>
    <w:uiPriority w:val="1"/>
    <w:qFormat/>
    <w:rsid w:val="009D1E58"/>
    <w:pPr>
      <w:widowControl w:val="0"/>
      <w:overflowPunct/>
      <w:adjustRightInd/>
      <w:textAlignment w:val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D1E58"/>
    <w:rPr>
      <w:rFonts w:ascii="Arial" w:eastAsia="Arial" w:hAnsi="Arial" w:cs="Arial"/>
      <w:lang w:bidi="en-US"/>
    </w:rPr>
  </w:style>
  <w:style w:type="character" w:customStyle="1" w:styleId="Heading7Char">
    <w:name w:val="Heading 7 Char"/>
    <w:basedOn w:val="DefaultParagraphFont"/>
    <w:link w:val="Heading7"/>
    <w:rsid w:val="00221F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F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F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221F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1F2C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630830756msobodytext">
    <w:name w:val="yiv7630830756msobodytext"/>
    <w:basedOn w:val="Normal"/>
    <w:rsid w:val="00221F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1F2C"/>
    <w:rPr>
      <w:rFonts w:ascii="Arial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F2C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1A62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Indent3">
    <w:name w:val="Body Text Indent 3"/>
    <w:basedOn w:val="Normal"/>
    <w:link w:val="BodyTextIndent3Char"/>
    <w:semiHidden/>
    <w:unhideWhenUsed/>
    <w:rsid w:val="00345DF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45DF1"/>
    <w:rPr>
      <w:sz w:val="16"/>
      <w:szCs w:val="16"/>
    </w:rPr>
  </w:style>
  <w:style w:type="paragraph" w:customStyle="1" w:styleId="gmail-msoheader">
    <w:name w:val="gmail-msoheader"/>
    <w:basedOn w:val="Normal"/>
    <w:rsid w:val="003D21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026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056DF-8D11-40C6-921A-C61756F8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4130</Words>
  <Characters>25376</Characters>
  <Application>Microsoft Office Word</Application>
  <DocSecurity>0</DocSecurity>
  <Lines>211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VSAIA Board of Directors</vt:lpstr>
    </vt:vector>
  </TitlesOfParts>
  <Company> </Company>
  <LinksUpToDate>false</LinksUpToDate>
  <CharactersWithSpaces>29448</CharactersWithSpaces>
  <SharedDoc>false</SharedDoc>
  <HLinks>
    <vt:vector size="144" baseType="variant">
      <vt:variant>
        <vt:i4>2490398</vt:i4>
      </vt:variant>
      <vt:variant>
        <vt:i4>69</vt:i4>
      </vt:variant>
      <vt:variant>
        <vt:i4>0</vt:i4>
      </vt:variant>
      <vt:variant>
        <vt:i4>5</vt:i4>
      </vt:variant>
      <vt:variant>
        <vt:lpwstr>mailto:scoor@riversidebrick.com</vt:lpwstr>
      </vt:variant>
      <vt:variant>
        <vt:lpwstr/>
      </vt:variant>
      <vt:variant>
        <vt:i4>4980845</vt:i4>
      </vt:variant>
      <vt:variant>
        <vt:i4>66</vt:i4>
      </vt:variant>
      <vt:variant>
        <vt:i4>0</vt:i4>
      </vt:variant>
      <vt:variant>
        <vt:i4>5</vt:i4>
      </vt:variant>
      <vt:variant>
        <vt:lpwstr>mailto:tanzer@virginia.edu</vt:lpwstr>
      </vt:variant>
      <vt:variant>
        <vt:lpwstr/>
      </vt:variant>
      <vt:variant>
        <vt:i4>55</vt:i4>
      </vt:variant>
      <vt:variant>
        <vt:i4>63</vt:i4>
      </vt:variant>
      <vt:variant>
        <vt:i4>0</vt:i4>
      </vt:variant>
      <vt:variant>
        <vt:i4>5</vt:i4>
      </vt:variant>
      <vt:variant>
        <vt:lpwstr>mailto:talleyw@odell.com</vt:lpwstr>
      </vt:variant>
      <vt:variant>
        <vt:lpwstr/>
      </vt:variant>
      <vt:variant>
        <vt:i4>4391026</vt:i4>
      </vt:variant>
      <vt:variant>
        <vt:i4>60</vt:i4>
      </vt:variant>
      <vt:variant>
        <vt:i4>0</vt:i4>
      </vt:variant>
      <vt:variant>
        <vt:i4>5</vt:i4>
      </vt:variant>
      <vt:variant>
        <vt:lpwstr>mailto:smith@vmdo.com</vt:lpwstr>
      </vt:variant>
      <vt:variant>
        <vt:lpwstr/>
      </vt:variant>
      <vt:variant>
        <vt:i4>6160505</vt:i4>
      </vt:variant>
      <vt:variant>
        <vt:i4>57</vt:i4>
      </vt:variant>
      <vt:variant>
        <vt:i4>0</vt:i4>
      </vt:variant>
      <vt:variant>
        <vt:i4>5</vt:i4>
      </vt:variant>
      <vt:variant>
        <vt:lpwstr>mailto:morling@rustorling.com</vt:lpwstr>
      </vt:variant>
      <vt:variant>
        <vt:lpwstr/>
      </vt:variant>
      <vt:variant>
        <vt:i4>6029415</vt:i4>
      </vt:variant>
      <vt:variant>
        <vt:i4>54</vt:i4>
      </vt:variant>
      <vt:variant>
        <vt:i4>0</vt:i4>
      </vt:variant>
      <vt:variant>
        <vt:i4>5</vt:i4>
      </vt:variant>
      <vt:variant>
        <vt:lpwstr>mailto:plewis@dewberry.com</vt:lpwstr>
      </vt:variant>
      <vt:variant>
        <vt:lpwstr/>
      </vt:variant>
      <vt:variant>
        <vt:i4>5046377</vt:i4>
      </vt:variant>
      <vt:variant>
        <vt:i4>51</vt:i4>
      </vt:variant>
      <vt:variant>
        <vt:i4>0</vt:i4>
      </vt:variant>
      <vt:variant>
        <vt:i4>5</vt:i4>
      </vt:variant>
      <vt:variant>
        <vt:lpwstr>mailto:JLefever@glaveandholmes.com</vt:lpwstr>
      </vt:variant>
      <vt:variant>
        <vt:lpwstr/>
      </vt:variant>
      <vt:variant>
        <vt:i4>1310817</vt:i4>
      </vt:variant>
      <vt:variant>
        <vt:i4>48</vt:i4>
      </vt:variant>
      <vt:variant>
        <vt:i4>0</vt:i4>
      </vt:variant>
      <vt:variant>
        <vt:i4>5</vt:i4>
      </vt:variant>
      <vt:variant>
        <vt:lpwstr>mailto:easter.robert@hamptonu.edu</vt:lpwstr>
      </vt:variant>
      <vt:variant>
        <vt:lpwstr/>
      </vt:variant>
      <vt:variant>
        <vt:i4>3670109</vt:i4>
      </vt:variant>
      <vt:variant>
        <vt:i4>45</vt:i4>
      </vt:variant>
      <vt:variant>
        <vt:i4>0</vt:i4>
      </vt:variant>
      <vt:variant>
        <vt:i4>5</vt:i4>
      </vt:variant>
      <vt:variant>
        <vt:lpwstr>mailto:b.donnelly@perkinseastman.com</vt:lpwstr>
      </vt:variant>
      <vt:variant>
        <vt:lpwstr/>
      </vt:variant>
      <vt:variant>
        <vt:i4>2555935</vt:i4>
      </vt:variant>
      <vt:variant>
        <vt:i4>42</vt:i4>
      </vt:variant>
      <vt:variant>
        <vt:i4>0</vt:i4>
      </vt:variant>
      <vt:variant>
        <vt:i4>5</vt:i4>
      </vt:variant>
      <vt:variant>
        <vt:lpwstr>mailto:davisa@vt.edu</vt:lpwstr>
      </vt:variant>
      <vt:variant>
        <vt:lpwstr/>
      </vt:variant>
      <vt:variant>
        <vt:i4>4784224</vt:i4>
      </vt:variant>
      <vt:variant>
        <vt:i4>39</vt:i4>
      </vt:variant>
      <vt:variant>
        <vt:i4>0</vt:i4>
      </vt:variant>
      <vt:variant>
        <vt:i4>5</vt:i4>
      </vt:variant>
      <vt:variant>
        <vt:lpwstr>mailto:aia@cmssarchitects.com</vt:lpwstr>
      </vt:variant>
      <vt:variant>
        <vt:lpwstr/>
      </vt:variant>
      <vt:variant>
        <vt:i4>4128862</vt:i4>
      </vt:variant>
      <vt:variant>
        <vt:i4>36</vt:i4>
      </vt:variant>
      <vt:variant>
        <vt:i4>0</vt:i4>
      </vt:variant>
      <vt:variant>
        <vt:i4>5</vt:i4>
      </vt:variant>
      <vt:variant>
        <vt:lpwstr>mailto:tim.colley@colleyarch.com</vt:lpwstr>
      </vt:variant>
      <vt:variant>
        <vt:lpwstr/>
      </vt:variant>
      <vt:variant>
        <vt:i4>655411</vt:i4>
      </vt:variant>
      <vt:variant>
        <vt:i4>33</vt:i4>
      </vt:variant>
      <vt:variant>
        <vt:i4>0</vt:i4>
      </vt:variant>
      <vt:variant>
        <vt:i4>5</vt:i4>
      </vt:variant>
      <vt:variant>
        <vt:lpwstr>mailto:john_a_burns@nps.gov</vt:lpwstr>
      </vt:variant>
      <vt:variant>
        <vt:lpwstr/>
      </vt:variant>
      <vt:variant>
        <vt:i4>4653117</vt:i4>
      </vt:variant>
      <vt:variant>
        <vt:i4>30</vt:i4>
      </vt:variant>
      <vt:variant>
        <vt:i4>0</vt:i4>
      </vt:variant>
      <vt:variant>
        <vt:i4>5</vt:i4>
      </vt:variant>
      <vt:variant>
        <vt:lpwstr>mailto:tbeverly7@verizon.net</vt:lpwstr>
      </vt:variant>
      <vt:variant>
        <vt:lpwstr/>
      </vt:variant>
      <vt:variant>
        <vt:i4>1769596</vt:i4>
      </vt:variant>
      <vt:variant>
        <vt:i4>27</vt:i4>
      </vt:variant>
      <vt:variant>
        <vt:i4>0</vt:i4>
      </vt:variant>
      <vt:variant>
        <vt:i4>5</vt:i4>
      </vt:variant>
      <vt:variant>
        <vt:lpwstr>mailto:r.beach@REBarchitects.com</vt:lpwstr>
      </vt:variant>
      <vt:variant>
        <vt:lpwstr/>
      </vt:variant>
      <vt:variant>
        <vt:i4>6750322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Settings\rgeorge\Local Settings\Temporary Internet Files\Content.Outlook\2009\jbraymer@aiava.org</vt:lpwstr>
      </vt:variant>
      <vt:variant>
        <vt:lpwstr/>
      </vt:variant>
      <vt:variant>
        <vt:i4>2949139</vt:i4>
      </vt:variant>
      <vt:variant>
        <vt:i4>21</vt:i4>
      </vt:variant>
      <vt:variant>
        <vt:i4>0</vt:i4>
      </vt:variant>
      <vt:variant>
        <vt:i4>5</vt:i4>
      </vt:variant>
      <vt:variant>
        <vt:lpwstr>mailto:kralcmij@mtfa.net</vt:lpwstr>
      </vt:variant>
      <vt:variant>
        <vt:lpwstr/>
      </vt:variant>
      <vt:variant>
        <vt:i4>2621444</vt:i4>
      </vt:variant>
      <vt:variant>
        <vt:i4>18</vt:i4>
      </vt:variant>
      <vt:variant>
        <vt:i4>0</vt:i4>
      </vt:variant>
      <vt:variant>
        <vt:i4>5</vt:i4>
      </vt:variant>
      <vt:variant>
        <vt:lpwstr>mailto:nvlattas@hewv.com</vt:lpwstr>
      </vt:variant>
      <vt:variant>
        <vt:lpwstr/>
      </vt:variant>
      <vt:variant>
        <vt:i4>2359327</vt:i4>
      </vt:variant>
      <vt:variant>
        <vt:i4>15</vt:i4>
      </vt:variant>
      <vt:variant>
        <vt:i4>0</vt:i4>
      </vt:variant>
      <vt:variant>
        <vt:i4>5</vt:i4>
      </vt:variant>
      <vt:variant>
        <vt:lpwstr>mailto:studio@valeriehassett.com</vt:lpwstr>
      </vt:variant>
      <vt:variant>
        <vt:lpwstr/>
      </vt:variant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mailto:spoole@vt.edu</vt:lpwstr>
      </vt:variant>
      <vt:variant>
        <vt:lpwstr/>
      </vt:variant>
      <vt:variant>
        <vt:i4>6684757</vt:i4>
      </vt:variant>
      <vt:variant>
        <vt:i4>9</vt:i4>
      </vt:variant>
      <vt:variant>
        <vt:i4>0</vt:i4>
      </vt:variant>
      <vt:variant>
        <vt:i4>5</vt:i4>
      </vt:variant>
      <vt:variant>
        <vt:lpwstr>mailto:wevans@lukmire.com</vt:lpwstr>
      </vt:variant>
      <vt:variant>
        <vt:lpwstr/>
      </vt:variant>
      <vt:variant>
        <vt:i4>5701736</vt:i4>
      </vt:variant>
      <vt:variant>
        <vt:i4>6</vt:i4>
      </vt:variant>
      <vt:variant>
        <vt:i4>0</vt:i4>
      </vt:variant>
      <vt:variant>
        <vt:i4>5</vt:i4>
      </vt:variant>
      <vt:variant>
        <vt:lpwstr>mailto:lwolf@smbw.com</vt:lpwstr>
      </vt:variant>
      <vt:variant>
        <vt:lpwstr/>
      </vt:variant>
      <vt:variant>
        <vt:i4>6619206</vt:i4>
      </vt:variant>
      <vt:variant>
        <vt:i4>3</vt:i4>
      </vt:variant>
      <vt:variant>
        <vt:i4>0</vt:i4>
      </vt:variant>
      <vt:variant>
        <vt:i4>5</vt:i4>
      </vt:variant>
      <vt:variant>
        <vt:lpwstr>mailto:ejgillikin@vcu.edu</vt:lpwstr>
      </vt:variant>
      <vt:variant>
        <vt:lpwstr/>
      </vt:variant>
      <vt:variant>
        <vt:i4>4784227</vt:i4>
      </vt:variant>
      <vt:variant>
        <vt:i4>0</vt:i4>
      </vt:variant>
      <vt:variant>
        <vt:i4>0</vt:i4>
      </vt:variant>
      <vt:variant>
        <vt:i4>5</vt:i4>
      </vt:variant>
      <vt:variant>
        <vt:lpwstr>mailto:lgarrett@glaveandholmes.com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VSAIA Board of Directors</dc:title>
  <dc:subject/>
  <dc:creator>BGUNCHEON</dc:creator>
  <cp:keywords/>
  <dc:description/>
  <cp:lastModifiedBy>Mourad Mohand-Said</cp:lastModifiedBy>
  <cp:revision>4</cp:revision>
  <cp:lastPrinted>2017-10-19T01:20:00Z</cp:lastPrinted>
  <dcterms:created xsi:type="dcterms:W3CDTF">2024-04-03T20:20:00Z</dcterms:created>
  <dcterms:modified xsi:type="dcterms:W3CDTF">2024-07-26T15:09:00Z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