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61" w:rsidRDefault="007F4161" w:rsidP="007F4161"/>
    <w:p w:rsidR="007F4161" w:rsidRPr="00412C52" w:rsidRDefault="007F4161" w:rsidP="007F4161">
      <w:pPr>
        <w:spacing w:after="0" w:line="240" w:lineRule="auto"/>
        <w:outlineLvl w:val="1"/>
        <w:rPr>
          <w:sz w:val="10"/>
        </w:rPr>
      </w:pPr>
    </w:p>
    <w:p w:rsidR="00053877" w:rsidRPr="00ED0C86" w:rsidRDefault="00053877" w:rsidP="00053877">
      <w:pPr>
        <w:spacing w:after="0" w:line="240" w:lineRule="auto"/>
        <w:outlineLvl w:val="1"/>
        <w:rPr>
          <w:rFonts w:ascii="Muli" w:hAnsi="Muli"/>
          <w:sz w:val="20"/>
        </w:rPr>
      </w:pPr>
    </w:p>
    <w:p w:rsidR="00053877" w:rsidRDefault="00053877" w:rsidP="00053877">
      <w:pPr>
        <w:spacing w:after="0" w:line="240" w:lineRule="auto"/>
        <w:outlineLvl w:val="1"/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</w:pPr>
      <w:r w:rsidRPr="00283270"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  <w:t xml:space="preserve">Accreditation Visit To-Do List: </w:t>
      </w:r>
      <w:r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  <w:t xml:space="preserve">The Visiting Team </w:t>
      </w:r>
    </w:p>
    <w:p w:rsidR="00053877" w:rsidRPr="00283270" w:rsidRDefault="00053877" w:rsidP="00053877">
      <w:pPr>
        <w:spacing w:after="0" w:line="240" w:lineRule="auto"/>
        <w:outlineLvl w:val="1"/>
        <w:rPr>
          <w:rFonts w:ascii="Muli" w:eastAsia="Times New Roman" w:hAnsi="Muli" w:cs="Times New Roman"/>
          <w:bCs/>
          <w:i/>
          <w:sz w:val="16"/>
          <w:szCs w:val="16"/>
          <w:lang w:eastAsia="en-CA"/>
        </w:rPr>
      </w:pPr>
      <w:r w:rsidRPr="00F812B7">
        <w:rPr>
          <w:rFonts w:ascii="Muli" w:eastAsia="Times New Roman" w:hAnsi="Muli" w:cs="Times New Roman"/>
          <w:bCs/>
          <w:i/>
          <w:sz w:val="16"/>
          <w:szCs w:val="16"/>
          <w:lang w:eastAsia="en-CA"/>
        </w:rPr>
        <w:t>2017 Procedures for Accreditation (2025 Revised Edition)</w:t>
      </w:r>
    </w:p>
    <w:p w:rsidR="00053877" w:rsidRPr="00B84EF2" w:rsidRDefault="00053877" w:rsidP="00053877">
      <w:pPr>
        <w:spacing w:after="0" w:line="240" w:lineRule="auto"/>
        <w:jc w:val="both"/>
        <w:outlineLvl w:val="2"/>
        <w:rPr>
          <w:rFonts w:ascii="Muli" w:eastAsia="Times New Roman" w:hAnsi="Muli" w:cs="Times New Roman"/>
          <w:b/>
          <w:bCs/>
          <w:sz w:val="20"/>
          <w:szCs w:val="16"/>
          <w:lang w:eastAsia="en-CA"/>
        </w:rPr>
      </w:pPr>
    </w:p>
    <w:p w:rsidR="00ED0C86" w:rsidRPr="00722696" w:rsidRDefault="00ED0C86" w:rsidP="00ED0C86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>Before the Visit</w:t>
      </w:r>
    </w:p>
    <w:p w:rsidR="00ED0C86" w:rsidRPr="00ED0C86" w:rsidRDefault="00ED0C86" w:rsidP="00ED0C86">
      <w:pPr>
        <w:pStyle w:val="ListParagraph"/>
        <w:numPr>
          <w:ilvl w:val="0"/>
          <w:numId w:val="9"/>
        </w:num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hAnsi="Muli"/>
          <w:sz w:val="18"/>
          <w:szCs w:val="20"/>
        </w:rPr>
        <w:t>Confirm to the CACB Office that no conflict of interest exists</w:t>
      </w:r>
    </w:p>
    <w:p w:rsidR="00ED0C86" w:rsidRPr="00722696" w:rsidRDefault="00ED0C86" w:rsidP="00ED0C86">
      <w:pPr>
        <w:pStyle w:val="ListParagraph"/>
        <w:numPr>
          <w:ilvl w:val="0"/>
          <w:numId w:val="9"/>
        </w:num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>
        <w:rPr>
          <w:rFonts w:ascii="Muli" w:hAnsi="Muli"/>
          <w:sz w:val="18"/>
          <w:szCs w:val="20"/>
        </w:rPr>
        <w:t xml:space="preserve">Complete AAAC training if applicable </w:t>
      </w:r>
    </w:p>
    <w:p w:rsidR="00ED0C86" w:rsidRPr="00722696" w:rsidRDefault="00ED0C86" w:rsidP="00ED0C86">
      <w:pPr>
        <w:spacing w:after="0" w:line="240" w:lineRule="auto"/>
        <w:jc w:val="both"/>
        <w:rPr>
          <w:rFonts w:ascii="Muli" w:eastAsia="Times New Roman" w:hAnsi="Muli" w:cs="Times New Roman"/>
          <w:b/>
          <w:bCs/>
          <w:sz w:val="10"/>
          <w:szCs w:val="20"/>
          <w:lang w:eastAsia="en-CA"/>
        </w:rPr>
      </w:pPr>
    </w:p>
    <w:p w:rsidR="00ED0C86" w:rsidRPr="00722696" w:rsidRDefault="00ED0C86" w:rsidP="00ED0C86">
      <w:pPr>
        <w:spacing w:after="0" w:line="240" w:lineRule="auto"/>
        <w:jc w:val="both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 xml:space="preserve">During the Virtual Visit </w:t>
      </w:r>
    </w:p>
    <w:p w:rsidR="00ED0C86" w:rsidRPr="00ED0C86" w:rsidRDefault="00ED0C86" w:rsidP="00ED0C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hAnsi="Muli"/>
          <w:sz w:val="18"/>
          <w:szCs w:val="20"/>
        </w:rPr>
        <w:t>Review the</w:t>
      </w:r>
      <w:r w:rsidRPr="00722696">
        <w:rPr>
          <w:rFonts w:ascii="Muli" w:hAnsi="Muli"/>
          <w:i/>
          <w:sz w:val="18"/>
          <w:szCs w:val="20"/>
        </w:rPr>
        <w:t xml:space="preserve"> CACB Conditions and Terms for Accreditation </w:t>
      </w:r>
      <w:r w:rsidRPr="00722696">
        <w:rPr>
          <w:rFonts w:ascii="Muli" w:hAnsi="Muli"/>
          <w:sz w:val="18"/>
          <w:szCs w:val="20"/>
        </w:rPr>
        <w:t xml:space="preserve">and </w:t>
      </w:r>
      <w:r w:rsidRPr="00722696">
        <w:rPr>
          <w:rFonts w:ascii="Muli" w:hAnsi="Muli"/>
          <w:i/>
          <w:sz w:val="18"/>
          <w:szCs w:val="20"/>
        </w:rPr>
        <w:t>CACB Procedures for Accreditation</w:t>
      </w:r>
    </w:p>
    <w:p w:rsidR="00ED0C86" w:rsidRPr="00722696" w:rsidRDefault="00ED0C86" w:rsidP="00ED0C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>
        <w:rPr>
          <w:rFonts w:ascii="Muli" w:hAnsi="Muli"/>
          <w:sz w:val="18"/>
          <w:szCs w:val="20"/>
        </w:rPr>
        <w:t xml:space="preserve">Read the Architecture Program Report </w:t>
      </w:r>
    </w:p>
    <w:p w:rsidR="00ED0C86" w:rsidRPr="00722696" w:rsidRDefault="00ED0C86" w:rsidP="00ED0C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 xml:space="preserve">Review student work with the visiting team </w:t>
      </w:r>
    </w:p>
    <w:p w:rsidR="00ED0C86" w:rsidRPr="00722696" w:rsidRDefault="00ED0C86" w:rsidP="00ED0C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/>
          <w:sz w:val="18"/>
          <w:szCs w:val="20"/>
          <w:lang w:eastAsia="en-CA"/>
        </w:rPr>
        <w:t>Deadline: Ongoing, beginning at least 38-40 calendar days before the visit</w:t>
      </w:r>
    </w:p>
    <w:p w:rsidR="00ED0C86" w:rsidRPr="00722696" w:rsidRDefault="00ED0C86" w:rsidP="00ED0C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 xml:space="preserve">Identify any missing material and questions to be addressed during the visit </w:t>
      </w:r>
    </w:p>
    <w:p w:rsidR="00ED0C86" w:rsidRPr="00722696" w:rsidRDefault="00ED0C86" w:rsidP="00ED0C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Deadline: Ongoing, beginning at least 28-30 calendar days before the visit </w:t>
      </w:r>
    </w:p>
    <w:p w:rsidR="00ED0C86" w:rsidRPr="00722696" w:rsidRDefault="00ED0C86" w:rsidP="00ED0C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>Attend all scheduled meetings</w:t>
      </w:r>
    </w:p>
    <w:p w:rsidR="00ED0C86" w:rsidRPr="00722696" w:rsidRDefault="00ED0C86" w:rsidP="00ED0C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 xml:space="preserve">Begin drafting the Visiting Team (VTR) </w:t>
      </w:r>
    </w:p>
    <w:p w:rsidR="00ED0C86" w:rsidRPr="00722696" w:rsidRDefault="00ED0C86" w:rsidP="00ED0C86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0"/>
          <w:szCs w:val="20"/>
          <w:lang w:eastAsia="en-CA"/>
        </w:rPr>
      </w:pPr>
    </w:p>
    <w:p w:rsidR="00ED0C86" w:rsidRPr="00722696" w:rsidRDefault="00ED0C86" w:rsidP="00ED0C86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 xml:space="preserve">During the On-Site Visit </w:t>
      </w:r>
    </w:p>
    <w:p w:rsidR="00ED0C86" w:rsidRPr="00722696" w:rsidRDefault="00ED0C86" w:rsidP="00ED0C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>Attend all scheduled meetings</w:t>
      </w:r>
    </w:p>
    <w:p w:rsidR="00ED0C86" w:rsidRPr="00722696" w:rsidRDefault="00ED0C86" w:rsidP="00ED0C86">
      <w:pPr>
        <w:pStyle w:val="ListParagraph"/>
        <w:keepNext/>
        <w:numPr>
          <w:ilvl w:val="0"/>
          <w:numId w:val="1"/>
        </w:numPr>
        <w:spacing w:after="0" w:line="276" w:lineRule="auto"/>
        <w:jc w:val="both"/>
        <w:rPr>
          <w:rFonts w:ascii="Muli" w:hAnsi="Muli" w:cs="Arial"/>
          <w:b/>
          <w:sz w:val="18"/>
          <w:szCs w:val="20"/>
        </w:rPr>
      </w:pPr>
      <w:r>
        <w:rPr>
          <w:rFonts w:ascii="Muli" w:hAnsi="Muli" w:cs="Arial"/>
          <w:sz w:val="18"/>
          <w:szCs w:val="20"/>
        </w:rPr>
        <w:t>Collaborate on</w:t>
      </w:r>
      <w:r w:rsidRPr="00722696">
        <w:rPr>
          <w:rFonts w:ascii="Muli" w:hAnsi="Muli" w:cs="Arial"/>
          <w:sz w:val="18"/>
          <w:szCs w:val="20"/>
        </w:rPr>
        <w:t xml:space="preserve"> the final draft VTR </w:t>
      </w:r>
    </w:p>
    <w:p w:rsidR="00ED0C86" w:rsidRDefault="00ED0C86" w:rsidP="00ED0C86">
      <w:pPr>
        <w:pStyle w:val="ListParagraph"/>
        <w:keepNext/>
        <w:numPr>
          <w:ilvl w:val="1"/>
          <w:numId w:val="1"/>
        </w:numPr>
        <w:spacing w:after="0" w:line="276" w:lineRule="auto"/>
        <w:jc w:val="both"/>
        <w:rPr>
          <w:rFonts w:ascii="Muli" w:hAnsi="Muli" w:cs="Arial"/>
          <w:b/>
          <w:sz w:val="18"/>
          <w:szCs w:val="20"/>
        </w:rPr>
      </w:pPr>
      <w:r>
        <w:rPr>
          <w:rFonts w:ascii="Muli" w:hAnsi="Muli" w:cs="Arial"/>
          <w:b/>
          <w:sz w:val="18"/>
          <w:szCs w:val="20"/>
        </w:rPr>
        <w:t>Deadline: B</w:t>
      </w:r>
      <w:r w:rsidRPr="00722696">
        <w:rPr>
          <w:rFonts w:ascii="Muli" w:hAnsi="Muli" w:cs="Arial"/>
          <w:b/>
          <w:sz w:val="18"/>
          <w:szCs w:val="20"/>
        </w:rPr>
        <w:t xml:space="preserve">efore departure </w:t>
      </w:r>
      <w:r>
        <w:rPr>
          <w:rFonts w:ascii="Muli" w:hAnsi="Muli" w:cs="Arial"/>
          <w:b/>
          <w:sz w:val="18"/>
          <w:szCs w:val="20"/>
        </w:rPr>
        <w:t>at the end of</w:t>
      </w:r>
      <w:r w:rsidRPr="00722696">
        <w:rPr>
          <w:rFonts w:ascii="Muli" w:hAnsi="Muli" w:cs="Arial"/>
          <w:b/>
          <w:sz w:val="18"/>
          <w:szCs w:val="20"/>
        </w:rPr>
        <w:t xml:space="preserve"> the visit </w:t>
      </w:r>
    </w:p>
    <w:p w:rsidR="00ED0C86" w:rsidRDefault="00ED0C86" w:rsidP="00ED0C86">
      <w:pPr>
        <w:pStyle w:val="ListParagraph"/>
        <w:keepNext/>
        <w:numPr>
          <w:ilvl w:val="0"/>
          <w:numId w:val="1"/>
        </w:numPr>
        <w:spacing w:after="0" w:line="276" w:lineRule="auto"/>
        <w:jc w:val="both"/>
        <w:rPr>
          <w:rFonts w:ascii="Muli" w:hAnsi="Muli" w:cs="Arial"/>
          <w:sz w:val="18"/>
          <w:szCs w:val="20"/>
        </w:rPr>
      </w:pPr>
      <w:r w:rsidRPr="00722696">
        <w:rPr>
          <w:rFonts w:ascii="Muli" w:hAnsi="Muli" w:cs="Arial"/>
          <w:sz w:val="18"/>
          <w:szCs w:val="20"/>
        </w:rPr>
        <w:t xml:space="preserve">Sign the confidential recommendation via the electronic signing platform </w:t>
      </w:r>
      <w:r>
        <w:rPr>
          <w:rFonts w:ascii="Muli" w:hAnsi="Muli" w:cs="Arial"/>
          <w:sz w:val="18"/>
          <w:szCs w:val="20"/>
        </w:rPr>
        <w:t xml:space="preserve"> </w:t>
      </w:r>
    </w:p>
    <w:p w:rsidR="00ED0C86" w:rsidRDefault="00ED0C86" w:rsidP="00ED0C86">
      <w:pPr>
        <w:pStyle w:val="ListParagraph"/>
        <w:keepNext/>
        <w:numPr>
          <w:ilvl w:val="1"/>
          <w:numId w:val="1"/>
        </w:numPr>
        <w:spacing w:after="0" w:line="276" w:lineRule="auto"/>
        <w:jc w:val="both"/>
        <w:rPr>
          <w:rFonts w:ascii="Muli" w:hAnsi="Muli" w:cs="Arial"/>
          <w:b/>
          <w:sz w:val="18"/>
          <w:szCs w:val="20"/>
        </w:rPr>
      </w:pPr>
      <w:r>
        <w:rPr>
          <w:rFonts w:ascii="Muli" w:hAnsi="Muli" w:cs="Arial"/>
          <w:b/>
          <w:sz w:val="18"/>
          <w:szCs w:val="20"/>
        </w:rPr>
        <w:t>Deadline: B</w:t>
      </w:r>
      <w:r w:rsidRPr="00722696">
        <w:rPr>
          <w:rFonts w:ascii="Muli" w:hAnsi="Muli" w:cs="Arial"/>
          <w:b/>
          <w:sz w:val="18"/>
          <w:szCs w:val="20"/>
        </w:rPr>
        <w:t xml:space="preserve">efore departure </w:t>
      </w:r>
      <w:r>
        <w:rPr>
          <w:rFonts w:ascii="Muli" w:hAnsi="Muli" w:cs="Arial"/>
          <w:b/>
          <w:sz w:val="18"/>
          <w:szCs w:val="20"/>
        </w:rPr>
        <w:t>at the end of</w:t>
      </w:r>
      <w:r w:rsidRPr="00722696">
        <w:rPr>
          <w:rFonts w:ascii="Muli" w:hAnsi="Muli" w:cs="Arial"/>
          <w:b/>
          <w:sz w:val="18"/>
          <w:szCs w:val="20"/>
        </w:rPr>
        <w:t xml:space="preserve"> the visit </w:t>
      </w:r>
    </w:p>
    <w:p w:rsidR="00ED0C86" w:rsidRPr="00B84EF2" w:rsidRDefault="00ED0C86" w:rsidP="00ED0C86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0"/>
          <w:szCs w:val="10"/>
          <w:lang w:eastAsia="en-CA"/>
        </w:rPr>
      </w:pPr>
    </w:p>
    <w:p w:rsidR="00ED0C86" w:rsidRPr="0008676B" w:rsidRDefault="00ED0C86" w:rsidP="00ED0C86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18"/>
          <w:u w:val="single"/>
          <w:lang w:eastAsia="en-CA"/>
        </w:rPr>
      </w:pPr>
      <w:r w:rsidRPr="0008676B">
        <w:rPr>
          <w:rFonts w:ascii="Muli" w:eastAsia="Times New Roman" w:hAnsi="Muli" w:cs="Times New Roman"/>
          <w:bCs/>
          <w:sz w:val="18"/>
          <w:szCs w:val="18"/>
          <w:u w:val="single"/>
          <w:lang w:eastAsia="en-CA"/>
        </w:rPr>
        <w:t>After the Visit</w:t>
      </w:r>
    </w:p>
    <w:p w:rsidR="00ED0C86" w:rsidRPr="0008676B" w:rsidRDefault="00ED0C86" w:rsidP="00ED0C86">
      <w:pPr>
        <w:pStyle w:val="ListParagraph"/>
        <w:numPr>
          <w:ilvl w:val="0"/>
          <w:numId w:val="7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sz w:val="18"/>
          <w:szCs w:val="18"/>
        </w:rPr>
      </w:pPr>
      <w:r w:rsidRPr="0008676B">
        <w:rPr>
          <w:rFonts w:ascii="Muli" w:hAnsi="Muli"/>
          <w:sz w:val="18"/>
          <w:szCs w:val="18"/>
        </w:rPr>
        <w:t>Finalize the Visiting Team Report (VTR) in collaboration with the visiting team and sign the required pages via the electronic signature platform</w:t>
      </w:r>
    </w:p>
    <w:p w:rsidR="00ED0C86" w:rsidRPr="0008676B" w:rsidRDefault="00ED0C86" w:rsidP="00ED0C86">
      <w:pPr>
        <w:pStyle w:val="ListParagraph"/>
        <w:numPr>
          <w:ilvl w:val="0"/>
          <w:numId w:val="7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sz w:val="18"/>
          <w:szCs w:val="18"/>
        </w:rPr>
      </w:pPr>
      <w:r w:rsidRPr="0008676B">
        <w:rPr>
          <w:rFonts w:ascii="Muli" w:eastAsia="Arial Narrow" w:hAnsi="Muli" w:cs="Arial Narrow"/>
          <w:sz w:val="18"/>
          <w:szCs w:val="18"/>
        </w:rPr>
        <w:t>Completes the Team Member Evaluation Form (Appendix</w:t>
      </w:r>
      <w:r>
        <w:rPr>
          <w:rFonts w:ascii="Muli" w:eastAsia="Arial Narrow" w:hAnsi="Muli" w:cs="Arial Narrow"/>
          <w:sz w:val="18"/>
          <w:szCs w:val="18"/>
        </w:rPr>
        <w:t>-6</w:t>
      </w:r>
      <w:r w:rsidRPr="0008676B">
        <w:rPr>
          <w:rFonts w:ascii="Muli" w:eastAsia="Arial Narrow" w:hAnsi="Muli" w:cs="Arial Narrow"/>
          <w:sz w:val="18"/>
          <w:szCs w:val="18"/>
        </w:rPr>
        <w:t xml:space="preserve">) </w:t>
      </w:r>
    </w:p>
    <w:p w:rsidR="00ED0C86" w:rsidRPr="0008676B" w:rsidRDefault="00ED0C86" w:rsidP="00ED0C86">
      <w:pPr>
        <w:pStyle w:val="ListParagraph"/>
        <w:numPr>
          <w:ilvl w:val="1"/>
          <w:numId w:val="7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b/>
          <w:sz w:val="18"/>
          <w:szCs w:val="18"/>
        </w:rPr>
      </w:pPr>
      <w:r w:rsidRPr="0008676B">
        <w:rPr>
          <w:rFonts w:ascii="Muli" w:eastAsia="Arial Narrow" w:hAnsi="Muli" w:cs="Arial Narrow"/>
          <w:b/>
          <w:sz w:val="18"/>
          <w:szCs w:val="18"/>
        </w:rPr>
        <w:t>Deadline: Within 1 month following the visit</w:t>
      </w:r>
    </w:p>
    <w:p w:rsidR="00ED0C86" w:rsidRPr="0008676B" w:rsidRDefault="00ED0C86" w:rsidP="00ED0C8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Muli" w:eastAsia="Times New Roman" w:hAnsi="Muli" w:cs="Times New Roman"/>
          <w:sz w:val="18"/>
          <w:szCs w:val="18"/>
          <w:lang w:eastAsia="en-CA"/>
        </w:rPr>
      </w:pPr>
      <w:r w:rsidRPr="0008676B">
        <w:rPr>
          <w:rFonts w:ascii="Muli" w:eastAsia="Times New Roman" w:hAnsi="Muli" w:cs="Times New Roman"/>
          <w:sz w:val="18"/>
          <w:szCs w:val="18"/>
          <w:lang w:eastAsia="en-CA"/>
        </w:rPr>
        <w:t xml:space="preserve">Submit the Expense Claim Form along with supporting documentation </w:t>
      </w:r>
    </w:p>
    <w:p w:rsidR="00ED0C86" w:rsidRDefault="00ED0C86" w:rsidP="00ED0C86">
      <w:pPr>
        <w:pStyle w:val="ListParagraph"/>
        <w:numPr>
          <w:ilvl w:val="1"/>
          <w:numId w:val="8"/>
        </w:numPr>
        <w:spacing w:after="0" w:line="240" w:lineRule="auto"/>
        <w:rPr>
          <w:rFonts w:ascii="Muli" w:eastAsia="Times New Roman" w:hAnsi="Muli" w:cs="Times New Roman"/>
          <w:b/>
          <w:sz w:val="18"/>
          <w:szCs w:val="18"/>
          <w:lang w:eastAsia="en-CA"/>
        </w:rPr>
      </w:pPr>
      <w:r w:rsidRPr="0008676B">
        <w:rPr>
          <w:rFonts w:ascii="Muli" w:eastAsia="Times New Roman" w:hAnsi="Muli" w:cs="Times New Roman"/>
          <w:b/>
          <w:bCs/>
          <w:sz w:val="18"/>
          <w:szCs w:val="18"/>
          <w:lang w:eastAsia="en-CA"/>
        </w:rPr>
        <w:t>Deadline:</w:t>
      </w:r>
      <w:r w:rsidRPr="0008676B">
        <w:rPr>
          <w:rFonts w:ascii="Muli" w:eastAsia="Times New Roman" w:hAnsi="Muli" w:cs="Times New Roman"/>
          <w:b/>
          <w:sz w:val="18"/>
          <w:szCs w:val="18"/>
          <w:lang w:eastAsia="en-CA"/>
        </w:rPr>
        <w:t xml:space="preserve"> Within 15 calendar days following the visit </w:t>
      </w:r>
    </w:p>
    <w:p w:rsidR="00ED0C86" w:rsidRDefault="00ED0C86" w:rsidP="00ED0C86">
      <w:pPr>
        <w:pBdr>
          <w:bottom w:val="single" w:sz="12" w:space="1" w:color="auto"/>
        </w:pBdr>
        <w:spacing w:after="0" w:line="240" w:lineRule="auto"/>
        <w:rPr>
          <w:rFonts w:ascii="Muli" w:eastAsia="Times New Roman" w:hAnsi="Muli" w:cs="Times New Roman"/>
          <w:b/>
          <w:sz w:val="18"/>
          <w:szCs w:val="18"/>
          <w:lang w:eastAsia="en-CA"/>
        </w:rPr>
      </w:pPr>
    </w:p>
    <w:p w:rsidR="00ED0C86" w:rsidRPr="00ED0C86" w:rsidRDefault="00ED0C86" w:rsidP="00ED0C86">
      <w:pPr>
        <w:tabs>
          <w:tab w:val="left" w:pos="1896"/>
        </w:tabs>
        <w:spacing w:after="0" w:line="240" w:lineRule="auto"/>
        <w:rPr>
          <w:rFonts w:ascii="Muli" w:eastAsia="Times New Roman" w:hAnsi="Muli" w:cs="Times New Roman"/>
          <w:b/>
          <w:sz w:val="20"/>
          <w:szCs w:val="10"/>
          <w:lang w:eastAsia="en-CA"/>
        </w:rPr>
      </w:pP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8498"/>
        <w:gridCol w:w="850"/>
      </w:tblGrid>
      <w:tr w:rsidR="00ED0C86" w:rsidRPr="00B71167" w:rsidTr="00310DDC">
        <w:tc>
          <w:tcPr>
            <w:tcW w:w="9348" w:type="dxa"/>
            <w:gridSpan w:val="2"/>
          </w:tcPr>
          <w:p w:rsidR="00ED0C86" w:rsidRPr="00B71167" w:rsidRDefault="00ED0C86" w:rsidP="00310DDC">
            <w:pPr>
              <w:rPr>
                <w:rFonts w:ascii="Muli" w:hAnsi="Muli"/>
                <w:b/>
                <w:sz w:val="18"/>
                <w:szCs w:val="18"/>
              </w:rPr>
            </w:pPr>
          </w:p>
          <w:p w:rsidR="00ED0C86" w:rsidRPr="00B71167" w:rsidRDefault="00ED0C86" w:rsidP="00310DDC">
            <w:pPr>
              <w:jc w:val="center"/>
              <w:rPr>
                <w:rFonts w:ascii="Muli" w:hAnsi="Muli"/>
                <w:b/>
                <w:sz w:val="18"/>
                <w:szCs w:val="18"/>
              </w:rPr>
            </w:pPr>
            <w:r w:rsidRPr="00B71167">
              <w:rPr>
                <w:rFonts w:ascii="Muli" w:hAnsi="Muli"/>
                <w:b/>
                <w:sz w:val="18"/>
                <w:szCs w:val="18"/>
              </w:rPr>
              <w:t>Accreditation Visit Checklist</w:t>
            </w:r>
          </w:p>
          <w:p w:rsidR="00ED0C86" w:rsidRPr="00B71167" w:rsidRDefault="00ED0C86" w:rsidP="00310DDC">
            <w:pPr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ED0C86">
              <w:rPr>
                <w:rFonts w:ascii="Muli" w:hAnsi="Muli"/>
                <w:sz w:val="18"/>
                <w:szCs w:val="18"/>
              </w:rPr>
              <w:t>Confirm no conflict of interest with the CACB Office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96170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ED0C86"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  <w:t>Complete AAAC training (if applicable)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4781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ED0C86">
              <w:rPr>
                <w:rFonts w:ascii="Muli" w:hAnsi="Muli"/>
                <w:sz w:val="18"/>
                <w:szCs w:val="18"/>
              </w:rPr>
              <w:t>Review CACB Conditions, Terms, and Procedures for Accreditation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10873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ED0C86">
              <w:rPr>
                <w:rFonts w:ascii="Muli" w:hAnsi="Muli"/>
                <w:sz w:val="18"/>
                <w:szCs w:val="18"/>
              </w:rPr>
              <w:t>Read the Architecture Program Report (APR)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78102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pStyle w:val="NormalWeb"/>
              <w:spacing w:before="0" w:beforeAutospacing="0" w:after="0" w:afterAutospacing="0"/>
              <w:rPr>
                <w:rFonts w:ascii="Muli" w:hAnsi="Muli"/>
                <w:sz w:val="18"/>
                <w:szCs w:val="18"/>
              </w:rPr>
            </w:pPr>
            <w:r w:rsidRPr="00ED0C86">
              <w:rPr>
                <w:rFonts w:ascii="Muli" w:hAnsi="Muli"/>
                <w:sz w:val="18"/>
                <w:szCs w:val="18"/>
              </w:rPr>
              <w:t>Review student work with the visiting team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95725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ED0C86">
              <w:rPr>
                <w:rFonts w:ascii="Muli" w:hAnsi="Muli"/>
                <w:sz w:val="18"/>
                <w:szCs w:val="18"/>
              </w:rPr>
              <w:t>Identify any missing materials or questions to address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647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ED0C86">
              <w:rPr>
                <w:rFonts w:ascii="Muli" w:hAnsi="Muli"/>
                <w:sz w:val="18"/>
                <w:szCs w:val="18"/>
              </w:rPr>
              <w:t>Attend all scheduled meetings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11841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ED0C86"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  <w:t>Begin drafting the Visiting Team Report (VTR)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2491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hAnsi="Muli" w:cs="Segoe UI Symbol"/>
                <w:sz w:val="18"/>
                <w:szCs w:val="18"/>
              </w:rPr>
            </w:pPr>
            <w:r w:rsidRPr="00ED0C86">
              <w:rPr>
                <w:rFonts w:ascii="Muli" w:hAnsi="Muli"/>
                <w:sz w:val="18"/>
                <w:szCs w:val="18"/>
              </w:rPr>
              <w:lastRenderedPageBreak/>
              <w:t>Attend all scheduled meetings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814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hAnsi="Muli" w:cs="Segoe UI Symbol"/>
                <w:sz w:val="18"/>
                <w:szCs w:val="18"/>
              </w:rPr>
            </w:pPr>
            <w:r w:rsidRPr="00ED0C86">
              <w:rPr>
                <w:rFonts w:ascii="Muli" w:hAnsi="Muli"/>
                <w:sz w:val="18"/>
                <w:szCs w:val="18"/>
              </w:rPr>
              <w:t>Collaborate on completing the final draft of the VTR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79066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ED0C86"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  <w:t>Sign the confidential recommendation via the electronic platform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6854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hAnsi="Muli" w:cs="Segoe UI Symbol"/>
                <w:sz w:val="18"/>
                <w:szCs w:val="18"/>
              </w:rPr>
            </w:pPr>
            <w:r w:rsidRPr="00ED0C86">
              <w:rPr>
                <w:rFonts w:ascii="Muli" w:hAnsi="Muli"/>
                <w:sz w:val="18"/>
                <w:szCs w:val="18"/>
              </w:rPr>
              <w:t>Finalize the VTR with the team and sign required pages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2498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pStyle w:val="NormalWeb"/>
              <w:spacing w:before="0" w:beforeAutospacing="0" w:after="0" w:afterAutospacing="0"/>
              <w:rPr>
                <w:rFonts w:ascii="Muli" w:hAnsi="Muli"/>
                <w:sz w:val="18"/>
                <w:szCs w:val="18"/>
              </w:rPr>
            </w:pPr>
            <w:r w:rsidRPr="00ED0C86">
              <w:rPr>
                <w:rFonts w:ascii="Muli" w:hAnsi="Muli"/>
                <w:sz w:val="18"/>
                <w:szCs w:val="18"/>
              </w:rPr>
              <w:t>Complete the Team Member Evaluation Form (Appendix A-6)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63662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A8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0C86" w:rsidRPr="00B71167" w:rsidTr="00310DDC">
        <w:tc>
          <w:tcPr>
            <w:tcW w:w="8498" w:type="dxa"/>
          </w:tcPr>
          <w:p w:rsidR="00ED0C86" w:rsidRPr="00ED0C86" w:rsidRDefault="00ED0C86" w:rsidP="00ED0C86">
            <w:pPr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ED0C86"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  <w:t>Submit the signed Expense Claim with supporting documents</w:t>
            </w:r>
          </w:p>
        </w:tc>
        <w:tc>
          <w:tcPr>
            <w:tcW w:w="850" w:type="dxa"/>
          </w:tcPr>
          <w:p w:rsidR="00ED0C86" w:rsidRDefault="00ED0C86" w:rsidP="00ED0C86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36502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943D31" w:rsidRDefault="00943D31">
      <w:bookmarkStart w:id="0" w:name="_GoBack"/>
      <w:bookmarkEnd w:id="0"/>
    </w:p>
    <w:sectPr w:rsidR="00943D31" w:rsidSect="007F4161">
      <w:headerReference w:type="first" r:id="rId7"/>
      <w:pgSz w:w="12240" w:h="15840" w:code="1"/>
      <w:pgMar w:top="1440" w:right="1440" w:bottom="1440" w:left="1440" w:header="992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61" w:rsidRDefault="007F4161" w:rsidP="007F4161">
      <w:pPr>
        <w:spacing w:after="0" w:line="240" w:lineRule="auto"/>
      </w:pPr>
      <w:r>
        <w:separator/>
      </w:r>
    </w:p>
  </w:endnote>
  <w:endnote w:type="continuationSeparator" w:id="0">
    <w:p w:rsidR="007F4161" w:rsidRDefault="007F4161" w:rsidP="007F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ndia">
    <w:altName w:val="Trebuchet MS"/>
    <w:charset w:val="00"/>
    <w:family w:val="swiss"/>
    <w:pitch w:val="variable"/>
    <w:sig w:usb0="00000001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61" w:rsidRDefault="007F4161" w:rsidP="007F4161">
      <w:pPr>
        <w:spacing w:after="0" w:line="240" w:lineRule="auto"/>
      </w:pPr>
      <w:r>
        <w:separator/>
      </w:r>
    </w:p>
  </w:footnote>
  <w:footnote w:type="continuationSeparator" w:id="0">
    <w:p w:rsidR="007F4161" w:rsidRDefault="007F4161" w:rsidP="007F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161" w:rsidRDefault="007F4161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1F49C7C0" wp14:editId="6C80C798">
          <wp:simplePos x="0" y="0"/>
          <wp:positionH relativeFrom="margin">
            <wp:align>left</wp:align>
          </wp:positionH>
          <wp:positionV relativeFrom="paragraph">
            <wp:posOffset>-312420</wp:posOffset>
          </wp:positionV>
          <wp:extent cx="1214755" cy="875665"/>
          <wp:effectExtent l="0" t="0" r="444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4"/>
                  <a:stretch/>
                </pic:blipFill>
                <pic:spPr bwMode="auto">
                  <a:xfrm>
                    <a:off x="0" y="0"/>
                    <a:ext cx="121475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5D0"/>
    <w:multiLevelType w:val="hybridMultilevel"/>
    <w:tmpl w:val="09B6C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1B2"/>
    <w:multiLevelType w:val="multilevel"/>
    <w:tmpl w:val="714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014D3"/>
    <w:multiLevelType w:val="hybridMultilevel"/>
    <w:tmpl w:val="2C8C4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C629B"/>
    <w:multiLevelType w:val="hybridMultilevel"/>
    <w:tmpl w:val="331C13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F49BB"/>
    <w:multiLevelType w:val="hybridMultilevel"/>
    <w:tmpl w:val="A8762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870F8"/>
    <w:multiLevelType w:val="hybridMultilevel"/>
    <w:tmpl w:val="4D32C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356D"/>
    <w:multiLevelType w:val="hybridMultilevel"/>
    <w:tmpl w:val="C1BCB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D7A7F"/>
    <w:multiLevelType w:val="multilevel"/>
    <w:tmpl w:val="4248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6216E"/>
    <w:multiLevelType w:val="hybridMultilevel"/>
    <w:tmpl w:val="864A4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A349C"/>
    <w:multiLevelType w:val="multilevel"/>
    <w:tmpl w:val="E98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61"/>
    <w:rsid w:val="00053877"/>
    <w:rsid w:val="002F64B2"/>
    <w:rsid w:val="007F4161"/>
    <w:rsid w:val="00943D31"/>
    <w:rsid w:val="00AC2A83"/>
    <w:rsid w:val="00ED0C8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50065-E85A-4251-B514-DDD1209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61"/>
  </w:style>
  <w:style w:type="paragraph" w:styleId="ListParagraph">
    <w:name w:val="List Paragraph"/>
    <w:basedOn w:val="Normal"/>
    <w:uiPriority w:val="34"/>
    <w:qFormat/>
    <w:rsid w:val="007F41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61"/>
  </w:style>
  <w:style w:type="paragraph" w:styleId="BodyText">
    <w:name w:val="Body Text"/>
    <w:basedOn w:val="Normal"/>
    <w:link w:val="BodyTextChar"/>
    <w:semiHidden/>
    <w:rsid w:val="00053877"/>
    <w:pPr>
      <w:spacing w:after="0" w:line="240" w:lineRule="auto"/>
      <w:jc w:val="both"/>
    </w:pPr>
    <w:rPr>
      <w:rFonts w:ascii="Arial Narrow" w:eastAsia="Times New Roman" w:hAnsi="Arial Narrow" w:cs="Calibri"/>
      <w:szCs w:val="24"/>
      <w:lang w:val="en-US" w:eastAsia="en-CA"/>
    </w:rPr>
  </w:style>
  <w:style w:type="character" w:customStyle="1" w:styleId="BodyTextChar">
    <w:name w:val="Body Text Char"/>
    <w:basedOn w:val="DefaultParagraphFont"/>
    <w:link w:val="BodyText"/>
    <w:semiHidden/>
    <w:rsid w:val="00053877"/>
    <w:rPr>
      <w:rFonts w:ascii="Arial Narrow" w:eastAsia="Times New Roman" w:hAnsi="Arial Narrow" w:cs="Calibri"/>
      <w:szCs w:val="24"/>
      <w:lang w:val="en-US" w:eastAsia="en-CA"/>
    </w:rPr>
  </w:style>
  <w:style w:type="paragraph" w:styleId="NormalWeb">
    <w:name w:val="Normal (Web)"/>
    <w:basedOn w:val="Normal"/>
    <w:uiPriority w:val="99"/>
    <w:unhideWhenUsed/>
    <w:rsid w:val="00ED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D0C86"/>
    <w:rPr>
      <w:b/>
      <w:bCs/>
    </w:rPr>
  </w:style>
  <w:style w:type="table" w:styleId="TableGrid">
    <w:name w:val="Table Grid"/>
    <w:basedOn w:val="TableNormal"/>
    <w:uiPriority w:val="39"/>
    <w:rsid w:val="00ED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Campbell</dc:creator>
  <cp:keywords/>
  <dc:description/>
  <cp:lastModifiedBy>Zoë Campbell</cp:lastModifiedBy>
  <cp:revision>3</cp:revision>
  <dcterms:created xsi:type="dcterms:W3CDTF">2025-05-21T19:04:00Z</dcterms:created>
  <dcterms:modified xsi:type="dcterms:W3CDTF">2025-05-22T14:50:00Z</dcterms:modified>
</cp:coreProperties>
</file>